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75" w:rsidRDefault="009133E5">
      <w:pPr>
        <w:pStyle w:val="BodyText"/>
      </w:pPr>
      <w:r>
        <w:t xml:space="preserve"> </w:t>
      </w:r>
      <w:r w:rsidR="00475C75">
        <w:t>The Corporation of the Township of Guelph/Eramosa</w:t>
      </w:r>
    </w:p>
    <w:p w:rsidR="00475C75" w:rsidRDefault="00475C75">
      <w:pPr>
        <w:jc w:val="center"/>
        <w:rPr>
          <w:rFonts w:ascii="Bookman Old Style" w:hAnsi="Bookman Old Style"/>
          <w:b/>
          <w:sz w:val="32"/>
        </w:rPr>
      </w:pPr>
    </w:p>
    <w:p w:rsidR="00475C75" w:rsidRDefault="00F502BF">
      <w:pPr>
        <w:jc w:val="center"/>
        <w:rPr>
          <w:rFonts w:ascii="Bookman Old Style" w:hAnsi="Bookman Old Style"/>
          <w:b/>
          <w:sz w:val="28"/>
        </w:rPr>
      </w:pPr>
      <w:r>
        <w:rPr>
          <w:rFonts w:ascii="Bookman Old Style" w:hAnsi="Bookman Old Style"/>
          <w:b/>
          <w:sz w:val="28"/>
        </w:rPr>
        <w:t xml:space="preserve">By-law </w:t>
      </w:r>
      <w:r w:rsidRPr="00D03F86">
        <w:rPr>
          <w:rFonts w:ascii="Bookman Old Style" w:hAnsi="Bookman Old Style"/>
          <w:b/>
          <w:sz w:val="28"/>
        </w:rPr>
        <w:t>Num</w:t>
      </w:r>
      <w:r w:rsidRPr="004328FC">
        <w:rPr>
          <w:rFonts w:ascii="Bookman Old Style" w:hAnsi="Bookman Old Style"/>
          <w:b/>
          <w:sz w:val="28"/>
        </w:rPr>
        <w:t>b</w:t>
      </w:r>
      <w:r w:rsidRPr="0015068F">
        <w:rPr>
          <w:rFonts w:ascii="Bookman Old Style" w:hAnsi="Bookman Old Style"/>
          <w:b/>
          <w:sz w:val="28"/>
        </w:rPr>
        <w:t>e</w:t>
      </w:r>
      <w:r w:rsidRPr="00932278">
        <w:rPr>
          <w:rFonts w:ascii="Bookman Old Style" w:hAnsi="Bookman Old Style"/>
          <w:b/>
          <w:sz w:val="28"/>
        </w:rPr>
        <w:t>r</w:t>
      </w:r>
      <w:r w:rsidR="003638F8" w:rsidRPr="00932278">
        <w:rPr>
          <w:rFonts w:ascii="Bookman Old Style" w:hAnsi="Bookman Old Style"/>
          <w:b/>
          <w:sz w:val="28"/>
        </w:rPr>
        <w:t xml:space="preserve"> </w:t>
      </w:r>
      <w:r w:rsidR="00F373B8">
        <w:rPr>
          <w:rFonts w:ascii="Bookman Old Style" w:hAnsi="Bookman Old Style"/>
          <w:b/>
          <w:sz w:val="28"/>
        </w:rPr>
        <w:t>9</w:t>
      </w:r>
      <w:r w:rsidR="00324B28">
        <w:rPr>
          <w:rFonts w:ascii="Bookman Old Style" w:hAnsi="Bookman Old Style"/>
          <w:b/>
          <w:sz w:val="28"/>
        </w:rPr>
        <w:t>6</w:t>
      </w:r>
      <w:r w:rsidR="000B65DA" w:rsidRPr="00932278">
        <w:rPr>
          <w:rFonts w:ascii="Bookman Old Style" w:hAnsi="Bookman Old Style"/>
          <w:b/>
          <w:sz w:val="28"/>
        </w:rPr>
        <w:t>/201</w:t>
      </w:r>
      <w:r w:rsidR="00164B2D">
        <w:rPr>
          <w:rFonts w:ascii="Bookman Old Style" w:hAnsi="Bookman Old Style"/>
          <w:b/>
          <w:sz w:val="28"/>
        </w:rPr>
        <w:t>7</w:t>
      </w:r>
    </w:p>
    <w:p w:rsidR="00475C75" w:rsidRDefault="00475C75">
      <w:pPr>
        <w:jc w:val="center"/>
        <w:rPr>
          <w:rFonts w:ascii="Bookman Old Style" w:hAnsi="Bookman Old Style"/>
          <w:b/>
          <w:sz w:val="28"/>
        </w:rPr>
      </w:pPr>
    </w:p>
    <w:p w:rsidR="00324B28" w:rsidRPr="00324B28" w:rsidRDefault="00324B28" w:rsidP="00324B28">
      <w:pPr>
        <w:spacing w:after="160" w:line="259" w:lineRule="auto"/>
        <w:jc w:val="center"/>
        <w:rPr>
          <w:rFonts w:ascii="Bookman Old Style" w:eastAsia="Calibri" w:hAnsi="Bookman Old Style" w:cs="Arial"/>
          <w:b/>
          <w:sz w:val="28"/>
          <w:szCs w:val="28"/>
        </w:rPr>
      </w:pPr>
      <w:r w:rsidRPr="00324B28">
        <w:rPr>
          <w:rFonts w:ascii="Bookman Old Style" w:eastAsia="Calibri" w:hAnsi="Bookman Old Style" w:cs="Arial"/>
          <w:b/>
          <w:sz w:val="28"/>
          <w:szCs w:val="28"/>
        </w:rPr>
        <w:t>A By-law to require the conveyance of land for park or other public recreational purposes, as a condition of the development or redevelopment of land in the Township of Guelph/</w:t>
      </w:r>
      <w:proofErr w:type="spellStart"/>
      <w:r w:rsidRPr="00324B28">
        <w:rPr>
          <w:rFonts w:ascii="Bookman Old Style" w:eastAsia="Calibri" w:hAnsi="Bookman Old Style" w:cs="Arial"/>
          <w:b/>
          <w:sz w:val="28"/>
          <w:szCs w:val="28"/>
        </w:rPr>
        <w:t>Eramosa</w:t>
      </w:r>
      <w:proofErr w:type="spellEnd"/>
    </w:p>
    <w:p w:rsidR="00324B28" w:rsidRPr="00AF7DFD" w:rsidRDefault="00324B28" w:rsidP="00324B28">
      <w:pPr>
        <w:spacing w:after="160" w:line="259" w:lineRule="auto"/>
        <w:rPr>
          <w:rFonts w:ascii="Arial" w:eastAsia="Calibri" w:hAnsi="Arial" w:cs="Arial"/>
          <w:szCs w:val="24"/>
        </w:rPr>
      </w:pPr>
    </w:p>
    <w:p w:rsidR="00324B28" w:rsidRPr="00AF7DFD" w:rsidRDefault="00324B28" w:rsidP="00324B28">
      <w:pPr>
        <w:spacing w:after="160" w:line="259" w:lineRule="auto"/>
        <w:jc w:val="both"/>
        <w:rPr>
          <w:rFonts w:ascii="Arial" w:eastAsia="Calibri" w:hAnsi="Arial" w:cs="Arial"/>
          <w:szCs w:val="24"/>
        </w:rPr>
      </w:pPr>
      <w:r w:rsidRPr="00AF7DFD">
        <w:rPr>
          <w:rFonts w:ascii="Arial" w:eastAsia="Calibri" w:hAnsi="Arial" w:cs="Arial"/>
          <w:b/>
          <w:szCs w:val="24"/>
        </w:rPr>
        <w:t>WHEREAS</w:t>
      </w:r>
      <w:r w:rsidRPr="00AF7DFD">
        <w:rPr>
          <w:rFonts w:ascii="Arial" w:eastAsia="Calibri" w:hAnsi="Arial" w:cs="Arial"/>
          <w:szCs w:val="24"/>
        </w:rPr>
        <w:t xml:space="preserve"> sections 42, 51.1 and 53 of the Planning Act, R.S.O. 1990 provide that the Council of a local municipality may by By-law require that land be conveyed to the municipality for park or other public recreational purposes as a condition of development or redevelopment or the subdivision of lands;</w:t>
      </w:r>
    </w:p>
    <w:p w:rsidR="00324B28" w:rsidRPr="00AF7DFD" w:rsidRDefault="00324B28" w:rsidP="00324B28">
      <w:pPr>
        <w:spacing w:after="160" w:line="259" w:lineRule="auto"/>
        <w:jc w:val="both"/>
        <w:rPr>
          <w:rFonts w:ascii="Arial" w:eastAsia="Calibri" w:hAnsi="Arial" w:cs="Arial"/>
          <w:szCs w:val="24"/>
        </w:rPr>
      </w:pPr>
      <w:r w:rsidRPr="00AF7DFD">
        <w:rPr>
          <w:rFonts w:ascii="Arial" w:eastAsia="Calibri" w:hAnsi="Arial" w:cs="Arial"/>
          <w:b/>
          <w:szCs w:val="24"/>
        </w:rPr>
        <w:t>AND WHEREAS</w:t>
      </w:r>
      <w:r w:rsidRPr="00AF7DFD">
        <w:rPr>
          <w:rFonts w:ascii="Arial" w:eastAsia="Calibri" w:hAnsi="Arial" w:cs="Arial"/>
          <w:szCs w:val="24"/>
        </w:rPr>
        <w:t xml:space="preserve"> sections 42(6) and 51.1(3) of the Planning Act, R.S.O. 1990 provide that the Council of a local municipality may require the payment of money in lieu of accepting a conveyance;</w:t>
      </w:r>
    </w:p>
    <w:p w:rsidR="00324B28" w:rsidRPr="00AF7DFD" w:rsidRDefault="00324B28" w:rsidP="00324B28">
      <w:pPr>
        <w:spacing w:after="160" w:line="259" w:lineRule="auto"/>
        <w:jc w:val="both"/>
        <w:rPr>
          <w:rFonts w:ascii="Arial" w:eastAsia="Calibri" w:hAnsi="Arial" w:cs="Arial"/>
          <w:szCs w:val="24"/>
        </w:rPr>
      </w:pPr>
      <w:r w:rsidRPr="00AF7DFD">
        <w:rPr>
          <w:rFonts w:ascii="Arial" w:eastAsia="Calibri" w:hAnsi="Arial" w:cs="Arial"/>
          <w:b/>
          <w:szCs w:val="24"/>
        </w:rPr>
        <w:t>NOW THEREFORE</w:t>
      </w:r>
      <w:r w:rsidRPr="00AF7DFD">
        <w:rPr>
          <w:rFonts w:ascii="Arial" w:eastAsia="Calibri" w:hAnsi="Arial" w:cs="Arial"/>
          <w:szCs w:val="24"/>
        </w:rPr>
        <w:t xml:space="preserve"> the Council of the Corporation of the Township of Guelph/</w:t>
      </w:r>
      <w:proofErr w:type="spellStart"/>
      <w:r w:rsidRPr="00AF7DFD">
        <w:rPr>
          <w:rFonts w:ascii="Arial" w:eastAsia="Calibri" w:hAnsi="Arial" w:cs="Arial"/>
          <w:szCs w:val="24"/>
        </w:rPr>
        <w:t>Eramosa</w:t>
      </w:r>
      <w:proofErr w:type="spellEnd"/>
      <w:r w:rsidRPr="00AF7DFD">
        <w:rPr>
          <w:rFonts w:ascii="Arial" w:eastAsia="Calibri" w:hAnsi="Arial" w:cs="Arial"/>
          <w:szCs w:val="24"/>
        </w:rPr>
        <w:t xml:space="preserve"> enacts as follows:</w:t>
      </w:r>
    </w:p>
    <w:p w:rsidR="00324B28" w:rsidRPr="00AF7DFD" w:rsidRDefault="00324B28" w:rsidP="00324B28">
      <w:pPr>
        <w:spacing w:after="160" w:line="259" w:lineRule="auto"/>
        <w:jc w:val="both"/>
        <w:rPr>
          <w:rFonts w:ascii="Arial" w:eastAsia="Calibri" w:hAnsi="Arial" w:cs="Arial"/>
          <w:szCs w:val="24"/>
        </w:rPr>
      </w:pPr>
    </w:p>
    <w:p w:rsidR="00324B28" w:rsidRPr="00AF7DFD" w:rsidRDefault="00324B28" w:rsidP="00324B28">
      <w:pPr>
        <w:numPr>
          <w:ilvl w:val="0"/>
          <w:numId w:val="2"/>
        </w:numPr>
        <w:spacing w:after="120" w:line="259" w:lineRule="auto"/>
        <w:ind w:left="714" w:hanging="357"/>
        <w:rPr>
          <w:rFonts w:ascii="Arial" w:eastAsia="Calibri" w:hAnsi="Arial" w:cs="Arial"/>
          <w:b/>
          <w:szCs w:val="24"/>
        </w:rPr>
      </w:pPr>
      <w:r w:rsidRPr="00AF7DFD">
        <w:rPr>
          <w:rFonts w:ascii="Arial" w:eastAsia="Calibri" w:hAnsi="Arial" w:cs="Arial"/>
          <w:b/>
          <w:szCs w:val="24"/>
        </w:rPr>
        <w:t>Definitions</w:t>
      </w:r>
    </w:p>
    <w:p w:rsidR="00324B28" w:rsidRPr="00AF7DFD" w:rsidRDefault="00324B28" w:rsidP="00324B28">
      <w:pPr>
        <w:spacing w:after="160" w:line="259" w:lineRule="auto"/>
        <w:ind w:left="360"/>
        <w:rPr>
          <w:rFonts w:ascii="Arial" w:eastAsia="Calibri" w:hAnsi="Arial" w:cs="Arial"/>
          <w:szCs w:val="24"/>
        </w:rPr>
      </w:pPr>
      <w:r w:rsidRPr="00AF7DFD">
        <w:rPr>
          <w:rFonts w:ascii="Arial" w:eastAsia="Calibri" w:hAnsi="Arial" w:cs="Arial"/>
          <w:szCs w:val="24"/>
        </w:rPr>
        <w:t>1.1</w:t>
      </w:r>
      <w:r w:rsidRPr="00AF7DFD">
        <w:rPr>
          <w:rFonts w:ascii="Arial" w:eastAsia="Calibri" w:hAnsi="Arial" w:cs="Arial"/>
          <w:szCs w:val="24"/>
        </w:rPr>
        <w:tab/>
      </w:r>
      <w:r w:rsidRPr="00AF7DFD">
        <w:rPr>
          <w:rFonts w:ascii="Arial" w:eastAsia="Calibri" w:hAnsi="Arial" w:cs="Arial"/>
          <w:szCs w:val="24"/>
        </w:rPr>
        <w:tab/>
      </w:r>
      <w:r w:rsidRPr="00AF7DFD">
        <w:rPr>
          <w:rFonts w:ascii="Arial" w:eastAsia="Calibri" w:hAnsi="Arial" w:cs="Arial"/>
          <w:b/>
          <w:szCs w:val="24"/>
        </w:rPr>
        <w:t>Township</w:t>
      </w:r>
      <w:r w:rsidRPr="00AF7DFD">
        <w:rPr>
          <w:rFonts w:ascii="Arial" w:eastAsia="Calibri" w:hAnsi="Arial" w:cs="Arial"/>
          <w:szCs w:val="24"/>
        </w:rPr>
        <w:t xml:space="preserve"> means the Township of Guelph/</w:t>
      </w:r>
      <w:proofErr w:type="spellStart"/>
      <w:r w:rsidRPr="00AF7DFD">
        <w:rPr>
          <w:rFonts w:ascii="Arial" w:eastAsia="Calibri" w:hAnsi="Arial" w:cs="Arial"/>
          <w:szCs w:val="24"/>
        </w:rPr>
        <w:t>Eramosa</w:t>
      </w:r>
      <w:proofErr w:type="spellEnd"/>
      <w:r w:rsidRPr="00AF7DFD">
        <w:rPr>
          <w:rFonts w:ascii="Arial" w:eastAsia="Calibri" w:hAnsi="Arial" w:cs="Arial"/>
          <w:szCs w:val="24"/>
        </w:rPr>
        <w:t>.</w:t>
      </w:r>
    </w:p>
    <w:p w:rsidR="00324B28" w:rsidRPr="00AF7DFD" w:rsidRDefault="00324B28" w:rsidP="00324B28">
      <w:pPr>
        <w:spacing w:after="160" w:line="259" w:lineRule="auto"/>
        <w:ind w:left="360"/>
        <w:rPr>
          <w:rFonts w:ascii="Arial" w:eastAsia="Calibri" w:hAnsi="Arial" w:cs="Arial"/>
          <w:szCs w:val="24"/>
        </w:rPr>
      </w:pPr>
      <w:r w:rsidRPr="00AF7DFD">
        <w:rPr>
          <w:rFonts w:ascii="Arial" w:eastAsia="Calibri" w:hAnsi="Arial" w:cs="Arial"/>
          <w:szCs w:val="24"/>
        </w:rPr>
        <w:t>1.2</w:t>
      </w:r>
      <w:r w:rsidRPr="00AF7DFD">
        <w:rPr>
          <w:rFonts w:ascii="Arial" w:eastAsia="Calibri" w:hAnsi="Arial" w:cs="Arial"/>
          <w:szCs w:val="24"/>
        </w:rPr>
        <w:tab/>
      </w:r>
      <w:r w:rsidRPr="00AF7DFD">
        <w:rPr>
          <w:rFonts w:ascii="Arial" w:eastAsia="Calibri" w:hAnsi="Arial" w:cs="Arial"/>
          <w:szCs w:val="24"/>
        </w:rPr>
        <w:tab/>
      </w:r>
      <w:r w:rsidRPr="00AF7DFD">
        <w:rPr>
          <w:rFonts w:ascii="Arial" w:eastAsia="Calibri" w:hAnsi="Arial" w:cs="Arial"/>
          <w:b/>
          <w:szCs w:val="24"/>
        </w:rPr>
        <w:t>Council</w:t>
      </w:r>
      <w:r w:rsidRPr="00AF7DFD">
        <w:rPr>
          <w:rFonts w:ascii="Arial" w:eastAsia="Calibri" w:hAnsi="Arial" w:cs="Arial"/>
          <w:szCs w:val="24"/>
        </w:rPr>
        <w:t xml:space="preserve"> means the Council of the Township.</w:t>
      </w:r>
    </w:p>
    <w:p w:rsidR="00324B28" w:rsidRPr="00AF7DFD" w:rsidRDefault="00324B28" w:rsidP="00324B28">
      <w:pPr>
        <w:spacing w:after="160" w:line="259" w:lineRule="auto"/>
        <w:ind w:left="1440" w:hanging="1080"/>
        <w:rPr>
          <w:rFonts w:ascii="Arial" w:eastAsia="Calibri" w:hAnsi="Arial" w:cs="Arial"/>
          <w:szCs w:val="24"/>
        </w:rPr>
      </w:pPr>
      <w:r w:rsidRPr="00AF7DFD">
        <w:rPr>
          <w:rFonts w:ascii="Arial" w:eastAsia="Calibri" w:hAnsi="Arial" w:cs="Arial"/>
          <w:szCs w:val="24"/>
        </w:rPr>
        <w:t>1.3</w:t>
      </w:r>
      <w:r w:rsidRPr="00AF7DFD">
        <w:rPr>
          <w:rFonts w:ascii="Arial" w:eastAsia="Calibri" w:hAnsi="Arial" w:cs="Arial"/>
          <w:szCs w:val="24"/>
        </w:rPr>
        <w:tab/>
      </w:r>
      <w:r w:rsidRPr="00AF7DFD">
        <w:rPr>
          <w:rFonts w:ascii="Arial" w:eastAsia="Calibri" w:hAnsi="Arial" w:cs="Arial"/>
          <w:b/>
          <w:szCs w:val="24"/>
        </w:rPr>
        <w:t>Development</w:t>
      </w:r>
      <w:r w:rsidRPr="00AF7DFD">
        <w:rPr>
          <w:rFonts w:ascii="Arial" w:eastAsia="Calibri" w:hAnsi="Arial" w:cs="Arial"/>
          <w:szCs w:val="24"/>
        </w:rPr>
        <w:t xml:space="preserve"> means the construction, erection, or placing of one or more buildings or structures on land or the making of an addition or alteration to a building or structure.</w:t>
      </w:r>
    </w:p>
    <w:p w:rsidR="00324B28" w:rsidRPr="00AF7DFD" w:rsidRDefault="00324B28" w:rsidP="00324B28">
      <w:pPr>
        <w:spacing w:after="160" w:line="259" w:lineRule="auto"/>
        <w:ind w:left="1440" w:hanging="1080"/>
        <w:rPr>
          <w:rFonts w:ascii="Arial" w:eastAsia="Calibri" w:hAnsi="Arial" w:cs="Arial"/>
          <w:szCs w:val="24"/>
        </w:rPr>
      </w:pPr>
      <w:r w:rsidRPr="00AF7DFD">
        <w:rPr>
          <w:rFonts w:ascii="Arial" w:eastAsia="Calibri" w:hAnsi="Arial" w:cs="Arial"/>
          <w:szCs w:val="24"/>
        </w:rPr>
        <w:t>1.4</w:t>
      </w:r>
      <w:r w:rsidRPr="00AF7DFD">
        <w:rPr>
          <w:rFonts w:ascii="Arial" w:eastAsia="Calibri" w:hAnsi="Arial" w:cs="Arial"/>
          <w:szCs w:val="24"/>
        </w:rPr>
        <w:tab/>
      </w:r>
      <w:r w:rsidRPr="00AF7DFD">
        <w:rPr>
          <w:rFonts w:ascii="Arial" w:eastAsia="Calibri" w:hAnsi="Arial" w:cs="Arial"/>
          <w:b/>
          <w:szCs w:val="24"/>
        </w:rPr>
        <w:t xml:space="preserve">Environmental Features </w:t>
      </w:r>
      <w:r w:rsidRPr="00AF7DFD">
        <w:rPr>
          <w:rFonts w:ascii="Arial" w:eastAsia="Calibri" w:hAnsi="Arial" w:cs="Arial"/>
          <w:szCs w:val="24"/>
        </w:rPr>
        <w:t>means land of the natural environment, including but not limited to:</w:t>
      </w:r>
    </w:p>
    <w:p w:rsidR="00324B28" w:rsidRPr="00AF7DFD" w:rsidRDefault="00324B28" w:rsidP="00324B28">
      <w:pPr>
        <w:numPr>
          <w:ilvl w:val="0"/>
          <w:numId w:val="3"/>
        </w:numPr>
        <w:spacing w:after="160" w:line="259" w:lineRule="auto"/>
        <w:contextualSpacing/>
        <w:rPr>
          <w:rFonts w:ascii="Arial" w:eastAsia="Calibri" w:hAnsi="Arial" w:cs="Arial"/>
          <w:szCs w:val="24"/>
        </w:rPr>
      </w:pPr>
      <w:r w:rsidRPr="00AF7DFD">
        <w:rPr>
          <w:rFonts w:ascii="Arial" w:eastAsia="Calibri" w:hAnsi="Arial" w:cs="Arial"/>
          <w:szCs w:val="24"/>
        </w:rPr>
        <w:t>Significant habitat of endangered species or threatened species;</w:t>
      </w:r>
    </w:p>
    <w:p w:rsidR="00324B28" w:rsidRPr="00AF7DFD" w:rsidRDefault="00324B28" w:rsidP="00324B28">
      <w:pPr>
        <w:numPr>
          <w:ilvl w:val="0"/>
          <w:numId w:val="3"/>
        </w:numPr>
        <w:spacing w:after="160" w:line="259" w:lineRule="auto"/>
        <w:contextualSpacing/>
        <w:rPr>
          <w:rFonts w:ascii="Arial" w:eastAsia="Calibri" w:hAnsi="Arial" w:cs="Arial"/>
          <w:szCs w:val="24"/>
        </w:rPr>
      </w:pPr>
      <w:r w:rsidRPr="00AF7DFD">
        <w:rPr>
          <w:rFonts w:ascii="Arial" w:eastAsia="Calibri" w:hAnsi="Arial" w:cs="Arial"/>
          <w:szCs w:val="24"/>
        </w:rPr>
        <w:t>Fish habitat;</w:t>
      </w:r>
    </w:p>
    <w:p w:rsidR="00324B28" w:rsidRPr="00AF7DFD" w:rsidRDefault="00324B28" w:rsidP="00324B28">
      <w:pPr>
        <w:numPr>
          <w:ilvl w:val="0"/>
          <w:numId w:val="3"/>
        </w:numPr>
        <w:spacing w:after="160" w:line="259" w:lineRule="auto"/>
        <w:contextualSpacing/>
        <w:rPr>
          <w:rFonts w:ascii="Arial" w:eastAsia="Calibri" w:hAnsi="Arial" w:cs="Arial"/>
          <w:szCs w:val="24"/>
        </w:rPr>
      </w:pPr>
      <w:r w:rsidRPr="00AF7DFD">
        <w:rPr>
          <w:rFonts w:ascii="Arial" w:eastAsia="Calibri" w:hAnsi="Arial" w:cs="Arial"/>
          <w:szCs w:val="24"/>
        </w:rPr>
        <w:t xml:space="preserve">Wetlands; </w:t>
      </w:r>
    </w:p>
    <w:p w:rsidR="00324B28" w:rsidRPr="00AF7DFD" w:rsidRDefault="00324B28" w:rsidP="00324B28">
      <w:pPr>
        <w:numPr>
          <w:ilvl w:val="0"/>
          <w:numId w:val="3"/>
        </w:numPr>
        <w:spacing w:after="160" w:line="259" w:lineRule="auto"/>
        <w:contextualSpacing/>
        <w:rPr>
          <w:rFonts w:ascii="Arial" w:eastAsia="Calibri" w:hAnsi="Arial" w:cs="Arial"/>
          <w:szCs w:val="24"/>
        </w:rPr>
      </w:pPr>
      <w:r w:rsidRPr="00AF7DFD">
        <w:rPr>
          <w:rFonts w:ascii="Arial" w:eastAsia="Calibri" w:hAnsi="Arial" w:cs="Arial"/>
          <w:szCs w:val="24"/>
        </w:rPr>
        <w:t>Life Science Areas of Natural and Scientific Interest;</w:t>
      </w:r>
    </w:p>
    <w:p w:rsidR="00324B28" w:rsidRPr="00AF7DFD" w:rsidRDefault="00324B28" w:rsidP="00324B28">
      <w:pPr>
        <w:numPr>
          <w:ilvl w:val="0"/>
          <w:numId w:val="3"/>
        </w:numPr>
        <w:spacing w:after="160" w:line="259" w:lineRule="auto"/>
        <w:contextualSpacing/>
        <w:rPr>
          <w:rFonts w:ascii="Arial" w:eastAsia="Calibri" w:hAnsi="Arial" w:cs="Arial"/>
          <w:szCs w:val="24"/>
        </w:rPr>
      </w:pPr>
      <w:r w:rsidRPr="00AF7DFD">
        <w:rPr>
          <w:rFonts w:ascii="Arial" w:eastAsia="Calibri" w:hAnsi="Arial" w:cs="Arial"/>
          <w:szCs w:val="24"/>
        </w:rPr>
        <w:t xml:space="preserve">Significant </w:t>
      </w:r>
      <w:proofErr w:type="spellStart"/>
      <w:r w:rsidRPr="00AF7DFD">
        <w:rPr>
          <w:rFonts w:ascii="Arial" w:eastAsia="Calibri" w:hAnsi="Arial" w:cs="Arial"/>
          <w:szCs w:val="24"/>
        </w:rPr>
        <w:t>valleylands</w:t>
      </w:r>
      <w:proofErr w:type="spellEnd"/>
      <w:r w:rsidRPr="00AF7DFD">
        <w:rPr>
          <w:rFonts w:ascii="Arial" w:eastAsia="Calibri" w:hAnsi="Arial" w:cs="Arial"/>
          <w:szCs w:val="24"/>
        </w:rPr>
        <w:t>;</w:t>
      </w:r>
    </w:p>
    <w:p w:rsidR="00324B28" w:rsidRPr="00AF7DFD" w:rsidRDefault="00324B28" w:rsidP="00324B28">
      <w:pPr>
        <w:numPr>
          <w:ilvl w:val="0"/>
          <w:numId w:val="3"/>
        </w:numPr>
        <w:spacing w:after="160" w:line="259" w:lineRule="auto"/>
        <w:contextualSpacing/>
        <w:rPr>
          <w:rFonts w:ascii="Arial" w:eastAsia="Calibri" w:hAnsi="Arial" w:cs="Arial"/>
          <w:szCs w:val="24"/>
        </w:rPr>
      </w:pPr>
      <w:r w:rsidRPr="00AF7DFD">
        <w:rPr>
          <w:rFonts w:ascii="Arial" w:eastAsia="Calibri" w:hAnsi="Arial" w:cs="Arial"/>
          <w:szCs w:val="24"/>
        </w:rPr>
        <w:t>Significant woodlands;</w:t>
      </w:r>
    </w:p>
    <w:p w:rsidR="00324B28" w:rsidRPr="00AF7DFD" w:rsidRDefault="00324B28" w:rsidP="00324B28">
      <w:pPr>
        <w:numPr>
          <w:ilvl w:val="0"/>
          <w:numId w:val="3"/>
        </w:numPr>
        <w:spacing w:after="160" w:line="259" w:lineRule="auto"/>
        <w:contextualSpacing/>
        <w:rPr>
          <w:rFonts w:ascii="Arial" w:eastAsia="Calibri" w:hAnsi="Arial" w:cs="Arial"/>
          <w:szCs w:val="24"/>
        </w:rPr>
      </w:pPr>
      <w:r w:rsidRPr="00AF7DFD">
        <w:rPr>
          <w:rFonts w:ascii="Arial" w:eastAsia="Calibri" w:hAnsi="Arial" w:cs="Arial"/>
          <w:szCs w:val="24"/>
        </w:rPr>
        <w:t>Significant wildlife habitat;</w:t>
      </w:r>
    </w:p>
    <w:p w:rsidR="00324B28" w:rsidRPr="00AF7DFD" w:rsidRDefault="00324B28" w:rsidP="00324B28">
      <w:pPr>
        <w:numPr>
          <w:ilvl w:val="0"/>
          <w:numId w:val="3"/>
        </w:numPr>
        <w:spacing w:after="160" w:line="259" w:lineRule="auto"/>
        <w:contextualSpacing/>
        <w:rPr>
          <w:rFonts w:ascii="Arial" w:eastAsia="Calibri" w:hAnsi="Arial" w:cs="Arial"/>
          <w:szCs w:val="24"/>
        </w:rPr>
      </w:pPr>
      <w:r w:rsidRPr="00AF7DFD">
        <w:rPr>
          <w:rFonts w:ascii="Arial" w:eastAsia="Calibri" w:hAnsi="Arial" w:cs="Arial"/>
          <w:szCs w:val="24"/>
        </w:rPr>
        <w:t xml:space="preserve">Sand barrens, savannahs and </w:t>
      </w:r>
      <w:proofErr w:type="spellStart"/>
      <w:r w:rsidRPr="00AF7DFD">
        <w:rPr>
          <w:rFonts w:ascii="Arial" w:eastAsia="Calibri" w:hAnsi="Arial" w:cs="Arial"/>
          <w:szCs w:val="24"/>
        </w:rPr>
        <w:t>tallgrass</w:t>
      </w:r>
      <w:proofErr w:type="spellEnd"/>
      <w:r w:rsidRPr="00AF7DFD">
        <w:rPr>
          <w:rFonts w:ascii="Arial" w:eastAsia="Calibri" w:hAnsi="Arial" w:cs="Arial"/>
          <w:szCs w:val="24"/>
        </w:rPr>
        <w:t xml:space="preserve"> prairies;</w:t>
      </w:r>
    </w:p>
    <w:p w:rsidR="00324B28" w:rsidRPr="00AF7DFD" w:rsidRDefault="00324B28" w:rsidP="00324B28">
      <w:pPr>
        <w:numPr>
          <w:ilvl w:val="0"/>
          <w:numId w:val="3"/>
        </w:numPr>
        <w:spacing w:after="160" w:line="259" w:lineRule="auto"/>
        <w:contextualSpacing/>
        <w:rPr>
          <w:rFonts w:ascii="Arial" w:eastAsia="Calibri" w:hAnsi="Arial" w:cs="Arial"/>
          <w:szCs w:val="24"/>
        </w:rPr>
      </w:pPr>
      <w:proofErr w:type="spellStart"/>
      <w:r w:rsidRPr="00AF7DFD">
        <w:rPr>
          <w:rFonts w:ascii="Arial" w:eastAsia="Calibri" w:hAnsi="Arial" w:cs="Arial"/>
          <w:szCs w:val="24"/>
        </w:rPr>
        <w:t>Alvars</w:t>
      </w:r>
      <w:proofErr w:type="spellEnd"/>
      <w:r w:rsidRPr="00AF7DFD">
        <w:rPr>
          <w:rFonts w:ascii="Arial" w:eastAsia="Calibri" w:hAnsi="Arial" w:cs="Arial"/>
          <w:szCs w:val="24"/>
        </w:rPr>
        <w:t>;</w:t>
      </w:r>
    </w:p>
    <w:p w:rsidR="00324B28" w:rsidRPr="00AF7DFD" w:rsidRDefault="00324B28" w:rsidP="00324B28">
      <w:pPr>
        <w:numPr>
          <w:ilvl w:val="0"/>
          <w:numId w:val="3"/>
        </w:numPr>
        <w:spacing w:after="160" w:line="259" w:lineRule="auto"/>
        <w:contextualSpacing/>
        <w:rPr>
          <w:rFonts w:ascii="Arial" w:eastAsia="Calibri" w:hAnsi="Arial" w:cs="Arial"/>
          <w:szCs w:val="24"/>
        </w:rPr>
      </w:pPr>
      <w:r w:rsidRPr="00AF7DFD">
        <w:rPr>
          <w:rFonts w:ascii="Arial" w:eastAsia="Calibri" w:hAnsi="Arial" w:cs="Arial"/>
          <w:szCs w:val="24"/>
        </w:rPr>
        <w:t>Permanent and intermittent streams;</w:t>
      </w:r>
    </w:p>
    <w:p w:rsidR="00324B28" w:rsidRPr="00AF7DFD" w:rsidRDefault="00324B28" w:rsidP="00324B28">
      <w:pPr>
        <w:numPr>
          <w:ilvl w:val="0"/>
          <w:numId w:val="3"/>
        </w:numPr>
        <w:spacing w:after="160" w:line="259" w:lineRule="auto"/>
        <w:contextualSpacing/>
        <w:rPr>
          <w:rFonts w:ascii="Arial" w:eastAsia="Calibri" w:hAnsi="Arial" w:cs="Arial"/>
          <w:szCs w:val="24"/>
        </w:rPr>
      </w:pPr>
      <w:r w:rsidRPr="00AF7DFD">
        <w:rPr>
          <w:rFonts w:ascii="Arial" w:eastAsia="Calibri" w:hAnsi="Arial" w:cs="Arial"/>
          <w:szCs w:val="24"/>
        </w:rPr>
        <w:t>Lakes (and their littoral zones);</w:t>
      </w:r>
    </w:p>
    <w:p w:rsidR="00324B28" w:rsidRPr="00AF7DFD" w:rsidRDefault="00324B28" w:rsidP="00324B28">
      <w:pPr>
        <w:numPr>
          <w:ilvl w:val="0"/>
          <w:numId w:val="3"/>
        </w:numPr>
        <w:spacing w:after="160" w:line="259" w:lineRule="auto"/>
        <w:contextualSpacing/>
        <w:rPr>
          <w:rFonts w:ascii="Arial" w:eastAsia="Calibri" w:hAnsi="Arial" w:cs="Arial"/>
          <w:szCs w:val="24"/>
        </w:rPr>
      </w:pPr>
      <w:r w:rsidRPr="00AF7DFD">
        <w:rPr>
          <w:rFonts w:ascii="Arial" w:eastAsia="Calibri" w:hAnsi="Arial" w:cs="Arial"/>
          <w:szCs w:val="24"/>
        </w:rPr>
        <w:t>Environmentally Significant Discharge Areas and Environmentally Significant Recharge Areas; and</w:t>
      </w:r>
    </w:p>
    <w:p w:rsidR="00324B28" w:rsidRDefault="00324B28" w:rsidP="00324B28">
      <w:pPr>
        <w:numPr>
          <w:ilvl w:val="0"/>
          <w:numId w:val="3"/>
        </w:numPr>
        <w:spacing w:after="160" w:line="259" w:lineRule="auto"/>
        <w:contextualSpacing/>
        <w:rPr>
          <w:rFonts w:ascii="Arial" w:eastAsia="Calibri" w:hAnsi="Arial" w:cs="Arial"/>
          <w:szCs w:val="24"/>
        </w:rPr>
      </w:pPr>
      <w:r w:rsidRPr="00AF7DFD">
        <w:rPr>
          <w:rFonts w:ascii="Arial" w:eastAsia="Calibri" w:hAnsi="Arial" w:cs="Arial"/>
          <w:szCs w:val="24"/>
        </w:rPr>
        <w:t>Regional Recharge Areas.</w:t>
      </w:r>
    </w:p>
    <w:p w:rsidR="00324B28" w:rsidRPr="00AF7DFD" w:rsidRDefault="00324B28" w:rsidP="00324B28">
      <w:pPr>
        <w:spacing w:after="160" w:line="259" w:lineRule="auto"/>
        <w:ind w:left="2160"/>
        <w:contextualSpacing/>
        <w:rPr>
          <w:rFonts w:ascii="Arial" w:eastAsia="Calibri" w:hAnsi="Arial" w:cs="Arial"/>
          <w:szCs w:val="24"/>
        </w:rPr>
      </w:pPr>
    </w:p>
    <w:p w:rsidR="00324B28" w:rsidRPr="00AF7DFD" w:rsidRDefault="00324B28" w:rsidP="00324B28">
      <w:pPr>
        <w:spacing w:after="160" w:line="259" w:lineRule="auto"/>
        <w:ind w:left="1440" w:hanging="1080"/>
        <w:rPr>
          <w:rFonts w:ascii="Arial" w:eastAsia="Calibri" w:hAnsi="Arial" w:cs="Arial"/>
          <w:szCs w:val="24"/>
        </w:rPr>
      </w:pPr>
      <w:r w:rsidRPr="00AF7DFD">
        <w:rPr>
          <w:rFonts w:ascii="Arial" w:eastAsia="Calibri" w:hAnsi="Arial" w:cs="Arial"/>
          <w:szCs w:val="24"/>
        </w:rPr>
        <w:t xml:space="preserve">1.5 </w:t>
      </w:r>
      <w:r w:rsidRPr="00AF7DFD">
        <w:rPr>
          <w:rFonts w:ascii="Arial" w:eastAsia="Calibri" w:hAnsi="Arial" w:cs="Arial"/>
          <w:szCs w:val="24"/>
        </w:rPr>
        <w:tab/>
      </w:r>
      <w:r w:rsidRPr="00AF7DFD">
        <w:rPr>
          <w:rFonts w:ascii="Arial" w:eastAsia="Calibri" w:hAnsi="Arial" w:cs="Arial"/>
          <w:b/>
          <w:szCs w:val="24"/>
        </w:rPr>
        <w:t xml:space="preserve">Gross Land Area </w:t>
      </w:r>
      <w:r w:rsidRPr="00AF7DFD">
        <w:rPr>
          <w:rFonts w:ascii="Arial" w:eastAsia="Calibri" w:hAnsi="Arial" w:cs="Arial"/>
          <w:szCs w:val="24"/>
        </w:rPr>
        <w:t>means the total area of all lands that are the subject of a development or redevelopment application.</w:t>
      </w:r>
    </w:p>
    <w:p w:rsidR="00324B28" w:rsidRPr="00AF7DFD" w:rsidRDefault="00324B28" w:rsidP="00324B28">
      <w:pPr>
        <w:spacing w:after="160" w:line="259" w:lineRule="auto"/>
        <w:ind w:left="1440" w:hanging="1080"/>
        <w:rPr>
          <w:rFonts w:ascii="Arial" w:eastAsia="Calibri" w:hAnsi="Arial" w:cs="Arial"/>
          <w:szCs w:val="24"/>
        </w:rPr>
      </w:pPr>
      <w:r w:rsidRPr="00AF7DFD">
        <w:rPr>
          <w:rFonts w:ascii="Arial" w:eastAsia="Calibri" w:hAnsi="Arial" w:cs="Arial"/>
          <w:szCs w:val="24"/>
        </w:rPr>
        <w:t>1.6</w:t>
      </w:r>
      <w:r w:rsidRPr="00AF7DFD">
        <w:rPr>
          <w:rFonts w:ascii="Arial" w:eastAsia="Calibri" w:hAnsi="Arial" w:cs="Arial"/>
          <w:szCs w:val="24"/>
        </w:rPr>
        <w:tab/>
      </w:r>
      <w:r w:rsidRPr="00AF7DFD">
        <w:rPr>
          <w:rFonts w:ascii="Arial" w:eastAsia="Calibri" w:hAnsi="Arial" w:cs="Arial"/>
          <w:b/>
          <w:szCs w:val="24"/>
        </w:rPr>
        <w:t>Mixed-Use</w:t>
      </w:r>
      <w:r w:rsidRPr="00AF7DFD">
        <w:rPr>
          <w:rFonts w:ascii="Arial" w:eastAsia="Calibri" w:hAnsi="Arial" w:cs="Arial"/>
          <w:szCs w:val="24"/>
        </w:rPr>
        <w:t xml:space="preserve"> means the use of land, buildings or structures intended and designed to contain both residential and non-residential uses within the same building or on discrete portions of the same site.</w:t>
      </w:r>
    </w:p>
    <w:p w:rsidR="00324B28" w:rsidRPr="00AF7DFD" w:rsidRDefault="00324B28" w:rsidP="00324B28">
      <w:pPr>
        <w:spacing w:after="160" w:line="259" w:lineRule="auto"/>
        <w:ind w:left="1440" w:hanging="1080"/>
        <w:rPr>
          <w:rFonts w:ascii="Arial" w:eastAsia="Calibri" w:hAnsi="Arial" w:cs="Arial"/>
          <w:szCs w:val="24"/>
        </w:rPr>
      </w:pPr>
      <w:r w:rsidRPr="00AF7DFD">
        <w:rPr>
          <w:rFonts w:ascii="Arial" w:eastAsia="Calibri" w:hAnsi="Arial" w:cs="Arial"/>
          <w:szCs w:val="24"/>
        </w:rPr>
        <w:lastRenderedPageBreak/>
        <w:t>1.7</w:t>
      </w:r>
      <w:r w:rsidRPr="00AF7DFD">
        <w:rPr>
          <w:rFonts w:ascii="Arial" w:eastAsia="Calibri" w:hAnsi="Arial" w:cs="Arial"/>
          <w:szCs w:val="24"/>
        </w:rPr>
        <w:tab/>
      </w:r>
      <w:r w:rsidRPr="00AF7DFD">
        <w:rPr>
          <w:rFonts w:ascii="Arial" w:eastAsia="Calibri" w:hAnsi="Arial" w:cs="Arial"/>
          <w:b/>
          <w:szCs w:val="24"/>
        </w:rPr>
        <w:t xml:space="preserve">Net Land Area </w:t>
      </w:r>
      <w:r w:rsidRPr="00AF7DFD">
        <w:rPr>
          <w:rFonts w:ascii="Arial" w:eastAsia="Calibri" w:hAnsi="Arial" w:cs="Arial"/>
          <w:szCs w:val="24"/>
        </w:rPr>
        <w:t>means the Gross Land Area minus the area of any Environmental Features and associated buffers within the Gross Land Area that are being conveyed to the Township, or other public authority, at no cost.</w:t>
      </w:r>
    </w:p>
    <w:p w:rsidR="00324B28" w:rsidRPr="00AF7DFD" w:rsidRDefault="00324B28" w:rsidP="00324B28">
      <w:pPr>
        <w:spacing w:after="360" w:line="259" w:lineRule="auto"/>
        <w:ind w:left="1434" w:hanging="1077"/>
        <w:rPr>
          <w:rFonts w:ascii="Arial" w:eastAsia="Calibri" w:hAnsi="Arial" w:cs="Arial"/>
          <w:szCs w:val="24"/>
        </w:rPr>
      </w:pPr>
      <w:r w:rsidRPr="00AF7DFD">
        <w:rPr>
          <w:rFonts w:ascii="Arial" w:eastAsia="Calibri" w:hAnsi="Arial" w:cs="Arial"/>
          <w:szCs w:val="24"/>
        </w:rPr>
        <w:t>1.</w:t>
      </w:r>
      <w:r>
        <w:rPr>
          <w:rFonts w:ascii="Arial" w:eastAsia="Calibri" w:hAnsi="Arial" w:cs="Arial"/>
          <w:szCs w:val="24"/>
        </w:rPr>
        <w:t>8</w:t>
      </w:r>
      <w:r w:rsidRPr="00AF7DFD">
        <w:rPr>
          <w:rFonts w:ascii="Arial" w:eastAsia="Calibri" w:hAnsi="Arial" w:cs="Arial"/>
          <w:szCs w:val="24"/>
        </w:rPr>
        <w:tab/>
      </w:r>
      <w:r w:rsidRPr="00AF7DFD">
        <w:rPr>
          <w:rFonts w:ascii="Arial" w:eastAsia="Calibri" w:hAnsi="Arial" w:cs="Arial"/>
          <w:b/>
          <w:szCs w:val="24"/>
        </w:rPr>
        <w:t xml:space="preserve">Redevelopment </w:t>
      </w:r>
      <w:r w:rsidRPr="00AF7DFD">
        <w:rPr>
          <w:rFonts w:ascii="Arial" w:eastAsia="Calibri" w:hAnsi="Arial" w:cs="Arial"/>
          <w:szCs w:val="24"/>
        </w:rPr>
        <w:t>means the removal of a building or structure from land, the further development of the land, or the substantial renovation of a building or structure and a change in the use or density of the use in connection therewith.</w:t>
      </w:r>
    </w:p>
    <w:p w:rsidR="00324B28" w:rsidRPr="00AF7DFD" w:rsidRDefault="00324B28" w:rsidP="00324B28">
      <w:pPr>
        <w:numPr>
          <w:ilvl w:val="0"/>
          <w:numId w:val="2"/>
        </w:numPr>
        <w:spacing w:after="120" w:line="259" w:lineRule="auto"/>
        <w:ind w:left="714" w:hanging="357"/>
        <w:rPr>
          <w:rFonts w:ascii="Arial" w:eastAsia="Calibri" w:hAnsi="Arial" w:cs="Arial"/>
          <w:b/>
          <w:szCs w:val="24"/>
        </w:rPr>
      </w:pPr>
      <w:r w:rsidRPr="00AF7DFD">
        <w:rPr>
          <w:rFonts w:ascii="Arial" w:eastAsia="Calibri" w:hAnsi="Arial" w:cs="Arial"/>
          <w:b/>
          <w:szCs w:val="24"/>
        </w:rPr>
        <w:t>Areas and Uses to which this By-law is Applicable</w:t>
      </w:r>
    </w:p>
    <w:p w:rsidR="00324B28" w:rsidRPr="00AF7DFD" w:rsidRDefault="00324B28" w:rsidP="00324B28">
      <w:pPr>
        <w:spacing w:after="360" w:line="259" w:lineRule="auto"/>
        <w:ind w:left="1440" w:hanging="720"/>
        <w:rPr>
          <w:rFonts w:ascii="Arial" w:eastAsia="Calibri" w:hAnsi="Arial" w:cs="Arial"/>
          <w:szCs w:val="24"/>
        </w:rPr>
      </w:pPr>
      <w:r w:rsidRPr="00AF7DFD">
        <w:rPr>
          <w:rFonts w:ascii="Arial" w:eastAsia="Calibri" w:hAnsi="Arial" w:cs="Arial"/>
          <w:szCs w:val="24"/>
        </w:rPr>
        <w:t>2.1</w:t>
      </w:r>
      <w:r w:rsidRPr="00AF7DFD">
        <w:rPr>
          <w:rFonts w:ascii="Arial" w:eastAsia="Calibri" w:hAnsi="Arial" w:cs="Arial"/>
          <w:szCs w:val="24"/>
        </w:rPr>
        <w:tab/>
        <w:t>This By-law shall apply to all lands within the Township of Guelph/</w:t>
      </w:r>
      <w:proofErr w:type="spellStart"/>
      <w:r w:rsidRPr="00AF7DFD">
        <w:rPr>
          <w:rFonts w:ascii="Arial" w:eastAsia="Calibri" w:hAnsi="Arial" w:cs="Arial"/>
          <w:szCs w:val="24"/>
        </w:rPr>
        <w:t>Eramosa</w:t>
      </w:r>
      <w:proofErr w:type="spellEnd"/>
      <w:r w:rsidRPr="00AF7DFD">
        <w:rPr>
          <w:rFonts w:ascii="Arial" w:eastAsia="Calibri" w:hAnsi="Arial" w:cs="Arial"/>
          <w:szCs w:val="24"/>
        </w:rPr>
        <w:t>.</w:t>
      </w:r>
    </w:p>
    <w:p w:rsidR="00324B28" w:rsidRPr="00AF7DFD" w:rsidRDefault="00324B28" w:rsidP="00324B28">
      <w:pPr>
        <w:numPr>
          <w:ilvl w:val="0"/>
          <w:numId w:val="2"/>
        </w:numPr>
        <w:spacing w:after="120" w:line="259" w:lineRule="auto"/>
        <w:ind w:left="714" w:hanging="357"/>
        <w:rPr>
          <w:rFonts w:ascii="Arial" w:eastAsia="Calibri" w:hAnsi="Arial" w:cs="Arial"/>
          <w:b/>
          <w:szCs w:val="24"/>
        </w:rPr>
      </w:pPr>
      <w:r w:rsidRPr="00AF7DFD">
        <w:rPr>
          <w:rFonts w:ascii="Arial" w:eastAsia="Calibri" w:hAnsi="Arial" w:cs="Arial"/>
          <w:b/>
          <w:szCs w:val="24"/>
        </w:rPr>
        <w:t>Parkland Dedication Requirements</w:t>
      </w:r>
    </w:p>
    <w:p w:rsidR="00324B28" w:rsidRPr="00AF7DFD" w:rsidRDefault="00324B28" w:rsidP="00324B28">
      <w:pPr>
        <w:spacing w:after="160" w:line="259" w:lineRule="auto"/>
        <w:ind w:left="1440" w:hanging="720"/>
        <w:rPr>
          <w:rFonts w:ascii="Arial" w:eastAsia="Calibri" w:hAnsi="Arial" w:cs="Arial"/>
          <w:szCs w:val="24"/>
        </w:rPr>
      </w:pPr>
      <w:r w:rsidRPr="00AF7DFD">
        <w:rPr>
          <w:rFonts w:ascii="Arial" w:eastAsia="Calibri" w:hAnsi="Arial" w:cs="Arial"/>
          <w:szCs w:val="24"/>
        </w:rPr>
        <w:t>3.1</w:t>
      </w:r>
      <w:r w:rsidRPr="00AF7DFD">
        <w:rPr>
          <w:rFonts w:ascii="Arial" w:eastAsia="Calibri" w:hAnsi="Arial" w:cs="Arial"/>
          <w:szCs w:val="24"/>
        </w:rPr>
        <w:tab/>
        <w:t>As a condition of development or redevelopment of land anywhere in the Township, the conveyance of land for park purposes shall be required as follows:</w:t>
      </w:r>
    </w:p>
    <w:p w:rsidR="00324B28" w:rsidRPr="00AF7DFD" w:rsidRDefault="00324B28" w:rsidP="00324B28">
      <w:pPr>
        <w:spacing w:after="160" w:line="259" w:lineRule="auto"/>
        <w:ind w:firstLine="720"/>
        <w:rPr>
          <w:rFonts w:ascii="Arial" w:eastAsia="Calibri" w:hAnsi="Arial" w:cs="Arial"/>
          <w:b/>
          <w:szCs w:val="24"/>
        </w:rPr>
      </w:pPr>
      <w:r w:rsidRPr="00AF7DFD">
        <w:rPr>
          <w:rFonts w:ascii="Arial" w:eastAsia="Calibri" w:hAnsi="Arial" w:cs="Arial"/>
          <w:b/>
          <w:szCs w:val="24"/>
        </w:rPr>
        <w:t>3.2</w:t>
      </w:r>
      <w:r w:rsidRPr="00AF7DFD">
        <w:rPr>
          <w:rFonts w:ascii="Arial" w:eastAsia="Calibri" w:hAnsi="Arial" w:cs="Arial"/>
          <w:b/>
          <w:szCs w:val="24"/>
        </w:rPr>
        <w:tab/>
        <w:t>Residential and Institutional Uses</w:t>
      </w:r>
    </w:p>
    <w:p w:rsidR="00324B28" w:rsidRPr="00AF7DFD" w:rsidRDefault="00324B28" w:rsidP="00324B28">
      <w:pPr>
        <w:spacing w:after="160" w:line="259" w:lineRule="auto"/>
        <w:ind w:left="1440" w:hanging="720"/>
        <w:rPr>
          <w:rFonts w:ascii="Arial" w:eastAsia="Calibri" w:hAnsi="Arial" w:cs="Arial"/>
          <w:szCs w:val="24"/>
        </w:rPr>
      </w:pPr>
      <w:r w:rsidRPr="00AF7DFD">
        <w:rPr>
          <w:rFonts w:ascii="Arial" w:eastAsia="Calibri" w:hAnsi="Arial" w:cs="Arial"/>
          <w:szCs w:val="24"/>
        </w:rPr>
        <w:t>3.2.1</w:t>
      </w:r>
      <w:r w:rsidRPr="00AF7DFD">
        <w:rPr>
          <w:rFonts w:ascii="Arial" w:eastAsia="Calibri" w:hAnsi="Arial" w:cs="Arial"/>
          <w:szCs w:val="24"/>
        </w:rPr>
        <w:tab/>
        <w:t>Residential Development or Redevelopment shall convey parkland at a rate of five percent (5%) of the Net Land Area.</w:t>
      </w:r>
    </w:p>
    <w:p w:rsidR="00324B28" w:rsidRPr="00AF7DFD" w:rsidRDefault="00324B28" w:rsidP="00324B28">
      <w:pPr>
        <w:spacing w:after="160" w:line="259" w:lineRule="auto"/>
        <w:ind w:left="1440" w:hanging="720"/>
        <w:rPr>
          <w:rFonts w:ascii="Arial" w:eastAsia="Calibri" w:hAnsi="Arial" w:cs="Arial"/>
          <w:szCs w:val="24"/>
        </w:rPr>
      </w:pPr>
      <w:r w:rsidRPr="00AF7DFD">
        <w:rPr>
          <w:rFonts w:ascii="Arial" w:eastAsia="Calibri" w:hAnsi="Arial" w:cs="Arial"/>
          <w:szCs w:val="24"/>
        </w:rPr>
        <w:t>3.2.2</w:t>
      </w:r>
      <w:r w:rsidRPr="00AF7DFD">
        <w:rPr>
          <w:rFonts w:ascii="Arial" w:eastAsia="Calibri" w:hAnsi="Arial" w:cs="Arial"/>
          <w:szCs w:val="24"/>
        </w:rPr>
        <w:tab/>
        <w:t xml:space="preserve">Residential Redevelopments that increase the number of units shall provide for a dedication based on the number of new units and the applicable rate set out in </w:t>
      </w:r>
      <w:r>
        <w:rPr>
          <w:rFonts w:ascii="Arial" w:eastAsia="Calibri" w:hAnsi="Arial" w:cs="Arial"/>
          <w:szCs w:val="24"/>
        </w:rPr>
        <w:t>the Township’s Fee By-law</w:t>
      </w:r>
      <w:r w:rsidRPr="00AF7DFD">
        <w:rPr>
          <w:rFonts w:ascii="Arial" w:eastAsia="Calibri" w:hAnsi="Arial" w:cs="Arial"/>
          <w:szCs w:val="24"/>
        </w:rPr>
        <w:t>.</w:t>
      </w:r>
    </w:p>
    <w:p w:rsidR="00324B28" w:rsidRPr="00AF7DFD" w:rsidRDefault="00324B28" w:rsidP="00324B28">
      <w:pPr>
        <w:spacing w:after="160" w:line="259" w:lineRule="auto"/>
        <w:ind w:left="1440" w:hanging="720"/>
        <w:rPr>
          <w:rFonts w:ascii="Arial" w:eastAsia="Calibri" w:hAnsi="Arial" w:cs="Arial"/>
          <w:szCs w:val="24"/>
        </w:rPr>
      </w:pPr>
      <w:r w:rsidRPr="00AF7DFD">
        <w:rPr>
          <w:rFonts w:ascii="Arial" w:eastAsia="Calibri" w:hAnsi="Arial" w:cs="Arial"/>
          <w:szCs w:val="24"/>
        </w:rPr>
        <w:t>3.2.3</w:t>
      </w:r>
      <w:r w:rsidRPr="00AF7DFD">
        <w:rPr>
          <w:rFonts w:ascii="Arial" w:eastAsia="Calibri" w:hAnsi="Arial" w:cs="Arial"/>
          <w:szCs w:val="24"/>
        </w:rPr>
        <w:tab/>
        <w:t>Institutional Development or Redevelopment shall convey parkland at a rate of five percent (5%) of the Net Land Area.</w:t>
      </w:r>
    </w:p>
    <w:p w:rsidR="00324B28" w:rsidRPr="00AF7DFD" w:rsidRDefault="00324B28" w:rsidP="00324B28">
      <w:pPr>
        <w:spacing w:after="160" w:line="259" w:lineRule="auto"/>
        <w:ind w:left="1440" w:hanging="720"/>
        <w:rPr>
          <w:rFonts w:ascii="Arial" w:eastAsia="Calibri" w:hAnsi="Arial" w:cs="Arial"/>
          <w:szCs w:val="24"/>
        </w:rPr>
      </w:pPr>
      <w:r w:rsidRPr="00AF7DFD">
        <w:rPr>
          <w:rFonts w:ascii="Arial" w:eastAsia="Calibri" w:hAnsi="Arial" w:cs="Arial"/>
          <w:szCs w:val="24"/>
        </w:rPr>
        <w:t>3.2.4</w:t>
      </w:r>
      <w:r w:rsidRPr="00AF7DFD">
        <w:rPr>
          <w:rFonts w:ascii="Arial" w:eastAsia="Calibri" w:hAnsi="Arial" w:cs="Arial"/>
          <w:szCs w:val="24"/>
        </w:rPr>
        <w:tab/>
        <w:t>For Redevelopment, addition, expansion, or extension of an existing Institutional Development, and where parkland was previously conveyed or cash-in-lieu of parkland was previously paid, the required conveyance of land shall be determined by applying the rate in Section 3.</w:t>
      </w:r>
      <w:r>
        <w:rPr>
          <w:rFonts w:ascii="Arial" w:eastAsia="Calibri" w:hAnsi="Arial" w:cs="Arial"/>
          <w:szCs w:val="24"/>
        </w:rPr>
        <w:t>2</w:t>
      </w:r>
      <w:r w:rsidRPr="00AF7DFD">
        <w:rPr>
          <w:rFonts w:ascii="Arial" w:eastAsia="Calibri" w:hAnsi="Arial" w:cs="Arial"/>
          <w:szCs w:val="24"/>
        </w:rPr>
        <w:t>.</w:t>
      </w:r>
      <w:r>
        <w:rPr>
          <w:rFonts w:ascii="Arial" w:eastAsia="Calibri" w:hAnsi="Arial" w:cs="Arial"/>
          <w:szCs w:val="24"/>
        </w:rPr>
        <w:t>3</w:t>
      </w:r>
      <w:r w:rsidRPr="00AF7DFD">
        <w:rPr>
          <w:rFonts w:ascii="Arial" w:eastAsia="Calibri" w:hAnsi="Arial" w:cs="Arial"/>
          <w:szCs w:val="24"/>
        </w:rPr>
        <w:t xml:space="preserve"> prorated proportionally to the additional Building Floor Area as a percentage of the total Building Floor Area of the development.</w:t>
      </w:r>
    </w:p>
    <w:p w:rsidR="00324B28" w:rsidRPr="00AF7DFD" w:rsidRDefault="00324B28" w:rsidP="00324B28">
      <w:pPr>
        <w:spacing w:after="160" w:line="259" w:lineRule="auto"/>
        <w:ind w:left="1440" w:hanging="720"/>
        <w:rPr>
          <w:rFonts w:ascii="Arial" w:eastAsia="Calibri" w:hAnsi="Arial" w:cs="Arial"/>
          <w:szCs w:val="24"/>
        </w:rPr>
      </w:pPr>
      <w:r w:rsidRPr="00AF7DFD">
        <w:rPr>
          <w:rFonts w:ascii="Arial" w:eastAsia="Calibri" w:hAnsi="Arial" w:cs="Arial"/>
          <w:szCs w:val="24"/>
        </w:rPr>
        <w:t>3.2.5</w:t>
      </w:r>
      <w:r w:rsidRPr="00AF7DFD">
        <w:rPr>
          <w:rFonts w:ascii="Arial" w:eastAsia="Calibri" w:hAnsi="Arial" w:cs="Arial"/>
          <w:szCs w:val="24"/>
        </w:rPr>
        <w:tab/>
        <w:t>In the case of the conversion of land originally used for Commercial or Industrial purposes to Residential or Institutional purposes, parkland shall be conveyed as per the applicable rates in Section 3 of this By-law (or Appendix ‘A’) minus any parkland previously conveyed or cash-in-lieu of parkland previously paid.</w:t>
      </w:r>
    </w:p>
    <w:p w:rsidR="00324B28" w:rsidRPr="00AF7DFD" w:rsidRDefault="00324B28" w:rsidP="00324B28">
      <w:pPr>
        <w:spacing w:after="160" w:line="259" w:lineRule="auto"/>
        <w:ind w:firstLine="720"/>
        <w:rPr>
          <w:rFonts w:ascii="Arial" w:eastAsia="Calibri" w:hAnsi="Arial" w:cs="Arial"/>
          <w:b/>
          <w:szCs w:val="24"/>
        </w:rPr>
      </w:pPr>
      <w:r w:rsidRPr="00AF7DFD">
        <w:rPr>
          <w:rFonts w:ascii="Arial" w:eastAsia="Calibri" w:hAnsi="Arial" w:cs="Arial"/>
          <w:b/>
          <w:szCs w:val="24"/>
        </w:rPr>
        <w:t>3.3</w:t>
      </w:r>
      <w:r w:rsidRPr="00AF7DFD">
        <w:rPr>
          <w:rFonts w:ascii="Arial" w:eastAsia="Calibri" w:hAnsi="Arial" w:cs="Arial"/>
          <w:b/>
          <w:szCs w:val="24"/>
        </w:rPr>
        <w:tab/>
        <w:t>Commercial or Industrial Uses</w:t>
      </w:r>
    </w:p>
    <w:p w:rsidR="00324B28" w:rsidRPr="00AF7DFD" w:rsidRDefault="00324B28" w:rsidP="00324B28">
      <w:pPr>
        <w:spacing w:after="160" w:line="259" w:lineRule="auto"/>
        <w:ind w:left="1440" w:hanging="720"/>
        <w:rPr>
          <w:rFonts w:ascii="Arial" w:eastAsia="Calibri" w:hAnsi="Arial" w:cs="Arial"/>
          <w:szCs w:val="24"/>
        </w:rPr>
      </w:pPr>
      <w:r w:rsidRPr="00AF7DFD">
        <w:rPr>
          <w:rFonts w:ascii="Arial" w:eastAsia="Calibri" w:hAnsi="Arial" w:cs="Arial"/>
          <w:szCs w:val="24"/>
        </w:rPr>
        <w:t>3.3.1</w:t>
      </w:r>
      <w:r w:rsidRPr="00AF7DFD">
        <w:rPr>
          <w:rFonts w:ascii="Arial" w:eastAsia="Calibri" w:hAnsi="Arial" w:cs="Arial"/>
          <w:szCs w:val="24"/>
        </w:rPr>
        <w:tab/>
        <w:t>Commercial or Industrial Development or Redevelopment shall convey parkland at a rate of two percent (2%) of the Net Land Area.</w:t>
      </w:r>
      <w:r>
        <w:rPr>
          <w:rFonts w:ascii="Arial" w:eastAsia="Calibri" w:hAnsi="Arial" w:cs="Arial"/>
          <w:szCs w:val="24"/>
        </w:rPr>
        <w:t xml:space="preserve"> For the purposes of this By-law, Agricultural uses shall be considered Industrial uses and shall be subject to the provisions that apply to Industrial uses.</w:t>
      </w:r>
    </w:p>
    <w:p w:rsidR="00324B28" w:rsidRPr="00AF7DFD" w:rsidRDefault="00324B28" w:rsidP="00324B28">
      <w:pPr>
        <w:spacing w:after="160" w:line="259" w:lineRule="auto"/>
        <w:ind w:left="1440" w:hanging="720"/>
        <w:rPr>
          <w:rFonts w:ascii="Arial" w:eastAsia="Calibri" w:hAnsi="Arial" w:cs="Arial"/>
          <w:szCs w:val="24"/>
        </w:rPr>
      </w:pPr>
      <w:r w:rsidRPr="00AF7DFD">
        <w:rPr>
          <w:rFonts w:ascii="Arial" w:eastAsia="Calibri" w:hAnsi="Arial" w:cs="Arial"/>
          <w:szCs w:val="24"/>
        </w:rPr>
        <w:t>3.3.2</w:t>
      </w:r>
      <w:r w:rsidRPr="00AF7DFD">
        <w:rPr>
          <w:rFonts w:ascii="Arial" w:eastAsia="Calibri" w:hAnsi="Arial" w:cs="Arial"/>
          <w:szCs w:val="24"/>
        </w:rPr>
        <w:tab/>
        <w:t>For Redevelopment, addition, expansion, or extension of an existing Commercial or Industrial Development, and where parkland was previously conveyed or cash-in-lieu of parkland previously paid, the required conveyance of land shall be determined by applying the rate in Section 3 prorated proportionally to the additional Building Floor Area as a percentage of the total Building Floor Area of the development.</w:t>
      </w:r>
    </w:p>
    <w:p w:rsidR="00324B28" w:rsidRPr="00AF7DFD" w:rsidRDefault="00324B28" w:rsidP="00324B28">
      <w:pPr>
        <w:spacing w:after="160" w:line="259" w:lineRule="auto"/>
        <w:ind w:left="1440" w:hanging="720"/>
        <w:rPr>
          <w:rFonts w:ascii="Arial" w:eastAsia="Calibri" w:hAnsi="Arial" w:cs="Arial"/>
          <w:szCs w:val="24"/>
        </w:rPr>
      </w:pPr>
      <w:r w:rsidRPr="00AF7DFD">
        <w:rPr>
          <w:rFonts w:ascii="Arial" w:eastAsia="Calibri" w:hAnsi="Arial" w:cs="Arial"/>
          <w:szCs w:val="24"/>
        </w:rPr>
        <w:lastRenderedPageBreak/>
        <w:t>3.3.3</w:t>
      </w:r>
      <w:r w:rsidRPr="00AF7DFD">
        <w:rPr>
          <w:rFonts w:ascii="Arial" w:eastAsia="Calibri" w:hAnsi="Arial" w:cs="Arial"/>
          <w:szCs w:val="24"/>
        </w:rPr>
        <w:tab/>
        <w:t>In the case of the conversion of land originally used for Residential or Institutional purposes to Commercial or Industrial purposes, parkland shall be conveyed as per Section 3.3 of this By-law minus any parkland previously conveyed or cash-in-lieu previously paid.</w:t>
      </w:r>
    </w:p>
    <w:p w:rsidR="00324B28" w:rsidRPr="00AF7DFD" w:rsidRDefault="00324B28" w:rsidP="00324B28">
      <w:pPr>
        <w:spacing w:after="160" w:line="259" w:lineRule="auto"/>
        <w:ind w:left="1440" w:hanging="720"/>
        <w:rPr>
          <w:rFonts w:ascii="Arial" w:eastAsia="Calibri" w:hAnsi="Arial" w:cs="Arial"/>
          <w:b/>
          <w:szCs w:val="24"/>
        </w:rPr>
      </w:pPr>
      <w:r w:rsidRPr="00AF7DFD">
        <w:rPr>
          <w:rFonts w:ascii="Arial" w:eastAsia="Calibri" w:hAnsi="Arial" w:cs="Arial"/>
          <w:b/>
          <w:szCs w:val="24"/>
        </w:rPr>
        <w:t>3.4</w:t>
      </w:r>
      <w:r w:rsidRPr="00AF7DFD">
        <w:rPr>
          <w:rFonts w:ascii="Arial" w:eastAsia="Calibri" w:hAnsi="Arial" w:cs="Arial"/>
          <w:b/>
          <w:szCs w:val="24"/>
        </w:rPr>
        <w:tab/>
        <w:t>Mixed-Use</w:t>
      </w:r>
    </w:p>
    <w:p w:rsidR="00324B28" w:rsidRDefault="00324B28" w:rsidP="00324B28">
      <w:pPr>
        <w:spacing w:after="360" w:line="259" w:lineRule="auto"/>
        <w:ind w:left="1440" w:hanging="720"/>
        <w:rPr>
          <w:rFonts w:ascii="Arial" w:eastAsia="Calibri" w:hAnsi="Arial" w:cs="Arial"/>
          <w:szCs w:val="24"/>
        </w:rPr>
      </w:pPr>
      <w:r w:rsidRPr="00AF7DFD">
        <w:rPr>
          <w:rFonts w:ascii="Arial" w:eastAsia="Calibri" w:hAnsi="Arial" w:cs="Arial"/>
          <w:szCs w:val="24"/>
        </w:rPr>
        <w:t>3.4.1</w:t>
      </w:r>
      <w:r w:rsidRPr="00AF7DFD">
        <w:rPr>
          <w:rFonts w:ascii="Arial" w:eastAsia="Calibri" w:hAnsi="Arial" w:cs="Arial"/>
          <w:szCs w:val="24"/>
        </w:rPr>
        <w:tab/>
        <w:t>In the case of a Mixed-Use Development or Redevelopment, the residential component of the conveyance shall be determined in accordance with Section 3.2 of this By-law. The commercial component of the conveyance shall be determined in accordance with Section 3.3 of this By-law. Both rates will be based on the Net Land Area prorated proportionally to the Building Floor Area allocated to each use.</w:t>
      </w:r>
    </w:p>
    <w:p w:rsidR="00324B28" w:rsidRPr="00AF7DFD" w:rsidRDefault="00324B28" w:rsidP="00324B28">
      <w:pPr>
        <w:numPr>
          <w:ilvl w:val="0"/>
          <w:numId w:val="2"/>
        </w:numPr>
        <w:spacing w:after="120" w:line="259" w:lineRule="auto"/>
        <w:ind w:left="714" w:hanging="357"/>
        <w:rPr>
          <w:rFonts w:ascii="Arial" w:eastAsia="Calibri" w:hAnsi="Arial" w:cs="Arial"/>
          <w:b/>
          <w:szCs w:val="24"/>
        </w:rPr>
      </w:pPr>
      <w:r w:rsidRPr="00AF7DFD">
        <w:rPr>
          <w:rFonts w:ascii="Arial" w:eastAsia="Calibri" w:hAnsi="Arial" w:cs="Arial"/>
          <w:b/>
          <w:szCs w:val="24"/>
        </w:rPr>
        <w:t>Condition of Land for Conveyance</w:t>
      </w:r>
    </w:p>
    <w:p w:rsidR="00324B28" w:rsidRPr="00AF7DFD" w:rsidRDefault="00324B28" w:rsidP="00324B28">
      <w:pPr>
        <w:spacing w:after="160" w:line="259" w:lineRule="auto"/>
        <w:ind w:left="1440" w:hanging="720"/>
        <w:rPr>
          <w:rFonts w:ascii="Arial" w:eastAsia="Calibri" w:hAnsi="Arial" w:cs="Arial"/>
          <w:szCs w:val="24"/>
        </w:rPr>
      </w:pPr>
      <w:r w:rsidRPr="00AF7DFD">
        <w:rPr>
          <w:rFonts w:ascii="Arial" w:eastAsia="Calibri" w:hAnsi="Arial" w:cs="Arial"/>
          <w:szCs w:val="24"/>
        </w:rPr>
        <w:t>4.1</w:t>
      </w:r>
      <w:r w:rsidRPr="00AF7DFD">
        <w:rPr>
          <w:rFonts w:ascii="Arial" w:eastAsia="Calibri" w:hAnsi="Arial" w:cs="Arial"/>
          <w:szCs w:val="24"/>
        </w:rPr>
        <w:tab/>
        <w:t>Lands conveyed to the Township for park or other recreational purposes shall be conveyed in a condition satisfactory to the Township, free and clear of all encumbrances unless otherwise agreed to by the Township, meeting minimum standards in terms of drainage, grading and site conditions.</w:t>
      </w:r>
    </w:p>
    <w:p w:rsidR="00324B28" w:rsidRPr="00AF7DFD" w:rsidRDefault="00324B28" w:rsidP="00324B28">
      <w:pPr>
        <w:spacing w:after="160" w:line="259" w:lineRule="auto"/>
        <w:ind w:left="1440" w:hanging="720"/>
        <w:rPr>
          <w:rFonts w:ascii="Arial" w:eastAsia="Calibri" w:hAnsi="Arial" w:cs="Arial"/>
          <w:szCs w:val="24"/>
        </w:rPr>
      </w:pPr>
      <w:r w:rsidRPr="00AF7DFD">
        <w:rPr>
          <w:rFonts w:ascii="Arial" w:eastAsia="Calibri" w:hAnsi="Arial" w:cs="Arial"/>
          <w:szCs w:val="24"/>
        </w:rPr>
        <w:t>4.2</w:t>
      </w:r>
      <w:r w:rsidRPr="00AF7DFD">
        <w:rPr>
          <w:rFonts w:ascii="Arial" w:eastAsia="Calibri" w:hAnsi="Arial" w:cs="Arial"/>
          <w:szCs w:val="24"/>
        </w:rPr>
        <w:tab/>
        <w:t xml:space="preserve">The Township will not consider any land that has been or is to be conveyed to the Township for </w:t>
      </w:r>
      <w:proofErr w:type="spellStart"/>
      <w:r w:rsidRPr="00AF7DFD">
        <w:rPr>
          <w:rFonts w:ascii="Arial" w:eastAsia="Calibri" w:hAnsi="Arial" w:cs="Arial"/>
          <w:szCs w:val="24"/>
        </w:rPr>
        <w:t>stormwater</w:t>
      </w:r>
      <w:proofErr w:type="spellEnd"/>
      <w:r w:rsidRPr="00AF7DFD">
        <w:rPr>
          <w:rFonts w:ascii="Arial" w:eastAsia="Calibri" w:hAnsi="Arial" w:cs="Arial"/>
          <w:szCs w:val="24"/>
        </w:rPr>
        <w:t xml:space="preserve"> management facilities, for flood plain or conservation purposes, for highways, roadways, walkways, servicing or other non-parkland purpose, as contributing towards the required parkland dedication.</w:t>
      </w:r>
    </w:p>
    <w:p w:rsidR="00324B28" w:rsidRPr="00AF7DFD" w:rsidRDefault="00324B28" w:rsidP="00324B28">
      <w:pPr>
        <w:spacing w:after="160" w:line="259" w:lineRule="auto"/>
        <w:ind w:left="1440" w:hanging="720"/>
        <w:rPr>
          <w:rFonts w:ascii="Arial" w:eastAsia="Calibri" w:hAnsi="Arial" w:cs="Arial"/>
          <w:szCs w:val="24"/>
        </w:rPr>
      </w:pPr>
      <w:r w:rsidRPr="00AF7DFD">
        <w:rPr>
          <w:rFonts w:ascii="Arial" w:eastAsia="Calibri" w:hAnsi="Arial" w:cs="Arial"/>
          <w:szCs w:val="24"/>
        </w:rPr>
        <w:t>4.3</w:t>
      </w:r>
      <w:r w:rsidRPr="00AF7DFD">
        <w:rPr>
          <w:rFonts w:ascii="Arial" w:eastAsia="Calibri" w:hAnsi="Arial" w:cs="Arial"/>
          <w:szCs w:val="24"/>
        </w:rPr>
        <w:tab/>
        <w:t>The Township retains the right not to accept the conveyance of any land that is considered by the Township to be unsuitable for park or other public recreation purposes and without restricting the generality of the foregoing, land having any of the following features:</w:t>
      </w:r>
    </w:p>
    <w:p w:rsidR="00324B28" w:rsidRPr="00AF7DFD" w:rsidRDefault="00324B28" w:rsidP="00324B28">
      <w:pPr>
        <w:spacing w:after="160" w:line="259" w:lineRule="auto"/>
        <w:ind w:left="1440" w:hanging="22"/>
        <w:rPr>
          <w:rFonts w:ascii="Arial" w:eastAsia="Calibri" w:hAnsi="Arial" w:cs="Arial"/>
          <w:szCs w:val="24"/>
        </w:rPr>
      </w:pPr>
      <w:r w:rsidRPr="00AF7DFD">
        <w:rPr>
          <w:rFonts w:ascii="Arial" w:eastAsia="Calibri" w:hAnsi="Arial" w:cs="Arial"/>
          <w:szCs w:val="24"/>
        </w:rPr>
        <w:tab/>
        <w:t>4.3.1</w:t>
      </w:r>
      <w:r w:rsidRPr="00AF7DFD">
        <w:rPr>
          <w:rFonts w:ascii="Arial" w:eastAsia="Calibri" w:hAnsi="Arial" w:cs="Arial"/>
          <w:szCs w:val="24"/>
        </w:rPr>
        <w:tab/>
        <w:t>Environmental Features;</w:t>
      </w:r>
    </w:p>
    <w:p w:rsidR="00324B28" w:rsidRPr="00AF7DFD" w:rsidRDefault="00324B28" w:rsidP="00324B28">
      <w:pPr>
        <w:spacing w:after="160" w:line="259" w:lineRule="auto"/>
        <w:ind w:left="1440" w:hanging="22"/>
        <w:rPr>
          <w:rFonts w:ascii="Arial" w:eastAsia="Calibri" w:hAnsi="Arial" w:cs="Arial"/>
          <w:szCs w:val="24"/>
        </w:rPr>
      </w:pPr>
      <w:r w:rsidRPr="00AF7DFD">
        <w:rPr>
          <w:rFonts w:ascii="Arial" w:eastAsia="Calibri" w:hAnsi="Arial" w:cs="Arial"/>
          <w:szCs w:val="24"/>
        </w:rPr>
        <w:tab/>
        <w:t>4.3.2</w:t>
      </w:r>
      <w:r w:rsidRPr="00AF7DFD">
        <w:rPr>
          <w:rFonts w:ascii="Arial" w:eastAsia="Calibri" w:hAnsi="Arial" w:cs="Arial"/>
          <w:szCs w:val="24"/>
        </w:rPr>
        <w:tab/>
        <w:t>Hazardous or flood prone lands;</w:t>
      </w:r>
    </w:p>
    <w:p w:rsidR="00324B28" w:rsidRPr="00AF7DFD" w:rsidRDefault="00324B28" w:rsidP="00324B28">
      <w:pPr>
        <w:spacing w:after="160" w:line="259" w:lineRule="auto"/>
        <w:ind w:left="1440" w:hanging="22"/>
        <w:rPr>
          <w:rFonts w:ascii="Arial" w:eastAsia="Calibri" w:hAnsi="Arial" w:cs="Arial"/>
          <w:szCs w:val="24"/>
        </w:rPr>
      </w:pPr>
      <w:r w:rsidRPr="00AF7DFD">
        <w:rPr>
          <w:rFonts w:ascii="Arial" w:eastAsia="Calibri" w:hAnsi="Arial" w:cs="Arial"/>
          <w:szCs w:val="24"/>
        </w:rPr>
        <w:tab/>
        <w:t>4.3.3</w:t>
      </w:r>
      <w:r w:rsidRPr="00AF7DFD">
        <w:rPr>
          <w:rFonts w:ascii="Arial" w:eastAsia="Calibri" w:hAnsi="Arial" w:cs="Arial"/>
          <w:szCs w:val="24"/>
        </w:rPr>
        <w:tab/>
        <w:t>Steep or unstable slopes;</w:t>
      </w:r>
    </w:p>
    <w:p w:rsidR="00324B28" w:rsidRPr="00AF7DFD" w:rsidRDefault="00324B28" w:rsidP="00324B28">
      <w:pPr>
        <w:spacing w:after="160" w:line="259" w:lineRule="auto"/>
        <w:ind w:left="2160" w:hanging="742"/>
        <w:rPr>
          <w:rFonts w:ascii="Arial" w:eastAsia="Calibri" w:hAnsi="Arial" w:cs="Arial"/>
          <w:szCs w:val="24"/>
        </w:rPr>
      </w:pPr>
      <w:r w:rsidRPr="00AF7DFD">
        <w:rPr>
          <w:rFonts w:ascii="Arial" w:eastAsia="Calibri" w:hAnsi="Arial" w:cs="Arial"/>
          <w:szCs w:val="24"/>
        </w:rPr>
        <w:t>4.3.4</w:t>
      </w:r>
      <w:r w:rsidRPr="00AF7DFD">
        <w:rPr>
          <w:rFonts w:ascii="Arial" w:eastAsia="Calibri" w:hAnsi="Arial" w:cs="Arial"/>
          <w:szCs w:val="24"/>
        </w:rPr>
        <w:tab/>
        <w:t>Where the location and configuration of the lands are constrained or undesirable as determined by the Township;</w:t>
      </w:r>
    </w:p>
    <w:p w:rsidR="00324B28" w:rsidRPr="00AF7DFD" w:rsidRDefault="00324B28" w:rsidP="00324B28">
      <w:pPr>
        <w:spacing w:after="160" w:line="259" w:lineRule="auto"/>
        <w:ind w:left="1440" w:hanging="22"/>
        <w:rPr>
          <w:rFonts w:ascii="Arial" w:eastAsia="Calibri" w:hAnsi="Arial" w:cs="Arial"/>
          <w:szCs w:val="24"/>
        </w:rPr>
      </w:pPr>
      <w:r w:rsidRPr="00AF7DFD">
        <w:rPr>
          <w:rFonts w:ascii="Arial" w:eastAsia="Calibri" w:hAnsi="Arial" w:cs="Arial"/>
          <w:szCs w:val="24"/>
        </w:rPr>
        <w:tab/>
        <w:t>4.3.5</w:t>
      </w:r>
      <w:r w:rsidRPr="00AF7DFD">
        <w:rPr>
          <w:rFonts w:ascii="Arial" w:eastAsia="Calibri" w:hAnsi="Arial" w:cs="Arial"/>
          <w:szCs w:val="24"/>
        </w:rPr>
        <w:tab/>
        <w:t>Any lands having unsuitable or unstable soil conditions;</w:t>
      </w:r>
    </w:p>
    <w:p w:rsidR="00324B28" w:rsidRPr="00AF7DFD" w:rsidRDefault="00324B28" w:rsidP="00324B28">
      <w:pPr>
        <w:spacing w:after="160" w:line="259" w:lineRule="auto"/>
        <w:ind w:left="2160" w:hanging="742"/>
        <w:rPr>
          <w:rFonts w:ascii="Arial" w:eastAsia="Calibri" w:hAnsi="Arial" w:cs="Arial"/>
          <w:szCs w:val="24"/>
        </w:rPr>
      </w:pPr>
      <w:r w:rsidRPr="00AF7DFD">
        <w:rPr>
          <w:rFonts w:ascii="Arial" w:eastAsia="Calibri" w:hAnsi="Arial" w:cs="Arial"/>
          <w:szCs w:val="24"/>
        </w:rPr>
        <w:t>4.3.6</w:t>
      </w:r>
      <w:r w:rsidRPr="00AF7DFD">
        <w:rPr>
          <w:rFonts w:ascii="Arial" w:eastAsia="Calibri" w:hAnsi="Arial" w:cs="Arial"/>
          <w:szCs w:val="24"/>
        </w:rPr>
        <w:tab/>
        <w:t>Utility rights-of-way or easements, including but not limited to hydro, gas, cable and telecommunications;</w:t>
      </w:r>
    </w:p>
    <w:p w:rsidR="00324B28" w:rsidRPr="00AF7DFD" w:rsidRDefault="00324B28" w:rsidP="00324B28">
      <w:pPr>
        <w:spacing w:after="160" w:line="259" w:lineRule="auto"/>
        <w:ind w:left="2160" w:hanging="742"/>
        <w:rPr>
          <w:rFonts w:ascii="Arial" w:eastAsia="Calibri" w:hAnsi="Arial" w:cs="Arial"/>
          <w:szCs w:val="24"/>
        </w:rPr>
      </w:pPr>
      <w:r w:rsidRPr="00AF7DFD">
        <w:rPr>
          <w:rFonts w:ascii="Arial" w:eastAsia="Calibri" w:hAnsi="Arial" w:cs="Arial"/>
          <w:szCs w:val="24"/>
        </w:rPr>
        <w:t>4.3.7</w:t>
      </w:r>
      <w:r w:rsidRPr="00AF7DFD">
        <w:rPr>
          <w:rFonts w:ascii="Arial" w:eastAsia="Calibri" w:hAnsi="Arial" w:cs="Arial"/>
          <w:szCs w:val="24"/>
        </w:rPr>
        <w:tab/>
        <w:t>Lands that are contaminated or are suspected of being contaminated;</w:t>
      </w:r>
    </w:p>
    <w:p w:rsidR="00324B28" w:rsidRPr="00AF7DFD" w:rsidRDefault="00324B28" w:rsidP="00324B28">
      <w:pPr>
        <w:spacing w:after="160" w:line="259" w:lineRule="auto"/>
        <w:ind w:left="2160" w:hanging="742"/>
        <w:rPr>
          <w:rFonts w:ascii="Arial" w:eastAsia="Calibri" w:hAnsi="Arial" w:cs="Arial"/>
          <w:szCs w:val="24"/>
        </w:rPr>
      </w:pPr>
      <w:r w:rsidRPr="00AF7DFD">
        <w:rPr>
          <w:rFonts w:ascii="Arial" w:eastAsia="Calibri" w:hAnsi="Arial" w:cs="Arial"/>
          <w:szCs w:val="24"/>
        </w:rPr>
        <w:t>4.3.8</w:t>
      </w:r>
      <w:r w:rsidRPr="00AF7DFD">
        <w:rPr>
          <w:rFonts w:ascii="Arial" w:eastAsia="Calibri" w:hAnsi="Arial" w:cs="Arial"/>
          <w:szCs w:val="24"/>
        </w:rPr>
        <w:tab/>
        <w:t>Any land containing an easement, encumbrance, or right-of-use that limits or restricts the Township’s use of the land; or</w:t>
      </w:r>
    </w:p>
    <w:p w:rsidR="00324B28" w:rsidRPr="00AF7DFD" w:rsidRDefault="00324B28" w:rsidP="00324B28">
      <w:pPr>
        <w:spacing w:after="160" w:line="259" w:lineRule="auto"/>
        <w:ind w:left="2160" w:hanging="742"/>
        <w:rPr>
          <w:rFonts w:ascii="Arial" w:eastAsia="Calibri" w:hAnsi="Arial" w:cs="Arial"/>
          <w:szCs w:val="24"/>
        </w:rPr>
      </w:pPr>
      <w:r w:rsidRPr="00AF7DFD">
        <w:rPr>
          <w:rFonts w:ascii="Arial" w:eastAsia="Calibri" w:hAnsi="Arial" w:cs="Arial"/>
          <w:szCs w:val="24"/>
        </w:rPr>
        <w:t>4.3.9</w:t>
      </w:r>
      <w:r w:rsidRPr="00AF7DFD">
        <w:rPr>
          <w:rFonts w:ascii="Arial" w:eastAsia="Calibri" w:hAnsi="Arial" w:cs="Arial"/>
          <w:szCs w:val="24"/>
        </w:rPr>
        <w:tab/>
        <w:t xml:space="preserve">Lands that are within or form part of a </w:t>
      </w:r>
      <w:proofErr w:type="spellStart"/>
      <w:r w:rsidRPr="00AF7DFD">
        <w:rPr>
          <w:rFonts w:ascii="Arial" w:eastAsia="Calibri" w:hAnsi="Arial" w:cs="Arial"/>
          <w:szCs w:val="24"/>
        </w:rPr>
        <w:t>stormwater</w:t>
      </w:r>
      <w:proofErr w:type="spellEnd"/>
      <w:r w:rsidRPr="00AF7DFD">
        <w:rPr>
          <w:rFonts w:ascii="Arial" w:eastAsia="Calibri" w:hAnsi="Arial" w:cs="Arial"/>
          <w:szCs w:val="24"/>
        </w:rPr>
        <w:t xml:space="preserve"> management facility.</w:t>
      </w:r>
    </w:p>
    <w:p w:rsidR="00324B28" w:rsidRPr="00AF7DFD" w:rsidRDefault="00324B28" w:rsidP="00324B28">
      <w:pPr>
        <w:spacing w:after="160" w:line="259" w:lineRule="auto"/>
        <w:ind w:left="1276" w:hanging="556"/>
        <w:rPr>
          <w:rFonts w:ascii="Arial" w:eastAsia="Calibri" w:hAnsi="Arial" w:cs="Arial"/>
          <w:szCs w:val="24"/>
        </w:rPr>
      </w:pPr>
      <w:r w:rsidRPr="00AF7DFD">
        <w:rPr>
          <w:rFonts w:ascii="Arial" w:eastAsia="Calibri" w:hAnsi="Arial" w:cs="Arial"/>
          <w:szCs w:val="24"/>
        </w:rPr>
        <w:t>4.4</w:t>
      </w:r>
      <w:r w:rsidRPr="00AF7DFD">
        <w:rPr>
          <w:rFonts w:ascii="Arial" w:eastAsia="Calibri" w:hAnsi="Arial" w:cs="Arial"/>
          <w:szCs w:val="24"/>
        </w:rPr>
        <w:tab/>
        <w:t>Where it has been determined by the Township that the lands to be conveyed have been physically disturbed by the dumping of debris, unconsolidated fill or other refuse, or by stripping the topsoil or by any other means or works, the owner shall be responsible for restoring the land to a condition satisfactory to the Township before the Township accepts such lands.</w:t>
      </w:r>
    </w:p>
    <w:p w:rsidR="00324B28" w:rsidRPr="00AF7DFD" w:rsidRDefault="00324B28" w:rsidP="00324B28">
      <w:pPr>
        <w:spacing w:after="360" w:line="259" w:lineRule="auto"/>
        <w:ind w:left="1276" w:hanging="556"/>
        <w:rPr>
          <w:rFonts w:ascii="Arial" w:eastAsia="Calibri" w:hAnsi="Arial" w:cs="Arial"/>
          <w:szCs w:val="24"/>
        </w:rPr>
      </w:pPr>
      <w:r w:rsidRPr="00AF7DFD">
        <w:rPr>
          <w:rFonts w:ascii="Arial" w:eastAsia="Calibri" w:hAnsi="Arial" w:cs="Arial"/>
          <w:szCs w:val="24"/>
        </w:rPr>
        <w:lastRenderedPageBreak/>
        <w:t>4.5</w:t>
      </w:r>
      <w:r w:rsidRPr="00AF7DFD">
        <w:rPr>
          <w:rFonts w:ascii="Arial" w:eastAsia="Calibri" w:hAnsi="Arial" w:cs="Arial"/>
          <w:szCs w:val="24"/>
        </w:rPr>
        <w:tab/>
        <w:t>Any legal or administrative costs associated with the conveyance of land as per this By-law shall be the responsibility of the transferor.</w:t>
      </w:r>
    </w:p>
    <w:p w:rsidR="00324B28" w:rsidRPr="00AF7DFD" w:rsidRDefault="00324B28" w:rsidP="00324B28">
      <w:pPr>
        <w:numPr>
          <w:ilvl w:val="0"/>
          <w:numId w:val="2"/>
        </w:numPr>
        <w:spacing w:after="120" w:line="259" w:lineRule="auto"/>
        <w:ind w:left="714" w:hanging="357"/>
        <w:rPr>
          <w:rFonts w:ascii="Arial" w:eastAsia="Calibri" w:hAnsi="Arial" w:cs="Arial"/>
          <w:b/>
          <w:szCs w:val="24"/>
        </w:rPr>
      </w:pPr>
      <w:r w:rsidRPr="00AF7DFD">
        <w:rPr>
          <w:rFonts w:ascii="Arial" w:eastAsia="Calibri" w:hAnsi="Arial" w:cs="Arial"/>
          <w:b/>
          <w:szCs w:val="24"/>
        </w:rPr>
        <w:t>Cash-in-Lieu of Parkland</w:t>
      </w:r>
    </w:p>
    <w:p w:rsidR="00324B28" w:rsidRPr="00AF7DFD" w:rsidRDefault="00324B28" w:rsidP="00324B28">
      <w:pPr>
        <w:spacing w:after="160" w:line="259" w:lineRule="auto"/>
        <w:ind w:left="1440" w:hanging="720"/>
        <w:rPr>
          <w:rFonts w:ascii="Arial" w:eastAsia="Calibri" w:hAnsi="Arial" w:cs="Arial"/>
          <w:szCs w:val="24"/>
        </w:rPr>
      </w:pPr>
      <w:r w:rsidRPr="00AF7DFD">
        <w:rPr>
          <w:rFonts w:ascii="Arial" w:eastAsia="Calibri" w:hAnsi="Arial" w:cs="Arial"/>
          <w:szCs w:val="24"/>
        </w:rPr>
        <w:t>5.1</w:t>
      </w:r>
      <w:r w:rsidRPr="00AF7DFD">
        <w:rPr>
          <w:rFonts w:ascii="Arial" w:eastAsia="Calibri" w:hAnsi="Arial" w:cs="Arial"/>
          <w:szCs w:val="24"/>
        </w:rPr>
        <w:tab/>
        <w:t>At the discretion of the Director of Parks and Recreation or his/her designate, a payment of money, in lieu of the conveyance of some or all of the land for park purposes referred to in Section 3, may be required equal to the value of the lands otherwise required to be conveyed.</w:t>
      </w:r>
    </w:p>
    <w:p w:rsidR="00324B28" w:rsidRPr="00AF7DFD" w:rsidRDefault="00324B28" w:rsidP="00324B28">
      <w:pPr>
        <w:spacing w:after="160" w:line="259" w:lineRule="auto"/>
        <w:ind w:left="1440" w:hanging="720"/>
        <w:rPr>
          <w:rFonts w:ascii="Arial" w:eastAsia="Calibri" w:hAnsi="Arial" w:cs="Arial"/>
          <w:szCs w:val="24"/>
        </w:rPr>
      </w:pPr>
      <w:r w:rsidRPr="00AF7DFD">
        <w:rPr>
          <w:rFonts w:ascii="Arial" w:eastAsia="Calibri" w:hAnsi="Arial" w:cs="Arial"/>
          <w:szCs w:val="24"/>
        </w:rPr>
        <w:t>5.2</w:t>
      </w:r>
      <w:r w:rsidRPr="00AF7DFD">
        <w:rPr>
          <w:rFonts w:ascii="Arial" w:eastAsia="Calibri" w:hAnsi="Arial" w:cs="Arial"/>
          <w:szCs w:val="24"/>
        </w:rPr>
        <w:tab/>
        <w:t>Without restricting any right of the Township, cash-in-lieu of land for park purposes may be generally considered:</w:t>
      </w:r>
    </w:p>
    <w:p w:rsidR="00324B28" w:rsidRPr="00AF7DFD" w:rsidRDefault="00324B28" w:rsidP="00324B28">
      <w:pPr>
        <w:spacing w:after="160" w:line="259" w:lineRule="auto"/>
        <w:ind w:left="2160" w:hanging="720"/>
        <w:rPr>
          <w:rFonts w:ascii="Arial" w:eastAsia="Calibri" w:hAnsi="Arial" w:cs="Arial"/>
          <w:szCs w:val="24"/>
        </w:rPr>
      </w:pPr>
      <w:r w:rsidRPr="00AF7DFD">
        <w:rPr>
          <w:rFonts w:ascii="Arial" w:eastAsia="Calibri" w:hAnsi="Arial" w:cs="Arial"/>
          <w:szCs w:val="24"/>
        </w:rPr>
        <w:t>5.2.1</w:t>
      </w:r>
      <w:r w:rsidRPr="00AF7DFD">
        <w:rPr>
          <w:rFonts w:ascii="Arial" w:eastAsia="Calibri" w:hAnsi="Arial" w:cs="Arial"/>
          <w:szCs w:val="24"/>
        </w:rPr>
        <w:tab/>
        <w:t>Where there is no land that is either usable or functional on the site for parkland or recreational purposes, as determined by the Township;</w:t>
      </w:r>
    </w:p>
    <w:p w:rsidR="00324B28" w:rsidRPr="00AF7DFD" w:rsidRDefault="00324B28" w:rsidP="00324B28">
      <w:pPr>
        <w:spacing w:after="160" w:line="259" w:lineRule="auto"/>
        <w:ind w:left="2160" w:hanging="720"/>
        <w:rPr>
          <w:rFonts w:ascii="Arial" w:eastAsia="Calibri" w:hAnsi="Arial" w:cs="Arial"/>
          <w:szCs w:val="24"/>
        </w:rPr>
      </w:pPr>
      <w:r w:rsidRPr="00AF7DFD">
        <w:rPr>
          <w:rFonts w:ascii="Arial" w:eastAsia="Calibri" w:hAnsi="Arial" w:cs="Arial"/>
          <w:szCs w:val="24"/>
        </w:rPr>
        <w:t>5.2.2</w:t>
      </w:r>
      <w:r w:rsidRPr="00AF7DFD">
        <w:rPr>
          <w:rFonts w:ascii="Arial" w:eastAsia="Calibri" w:hAnsi="Arial" w:cs="Arial"/>
          <w:szCs w:val="24"/>
        </w:rPr>
        <w:tab/>
        <w:t>Where the required land dedication fails to provide an area of suitable shape, size or location for public parkland, as determined by the Township;</w:t>
      </w:r>
    </w:p>
    <w:p w:rsidR="00324B28" w:rsidRPr="00AF7DFD" w:rsidRDefault="00324B28" w:rsidP="00324B28">
      <w:pPr>
        <w:spacing w:after="160" w:line="259" w:lineRule="auto"/>
        <w:ind w:left="2160" w:hanging="720"/>
        <w:rPr>
          <w:rFonts w:ascii="Arial" w:eastAsia="Calibri" w:hAnsi="Arial" w:cs="Arial"/>
          <w:szCs w:val="24"/>
        </w:rPr>
      </w:pPr>
      <w:r w:rsidRPr="00AF7DFD">
        <w:rPr>
          <w:rFonts w:ascii="Arial" w:eastAsia="Calibri" w:hAnsi="Arial" w:cs="Arial"/>
          <w:szCs w:val="24"/>
        </w:rPr>
        <w:t>5.2.3</w:t>
      </w:r>
      <w:r w:rsidRPr="00AF7DFD">
        <w:rPr>
          <w:rFonts w:ascii="Arial" w:eastAsia="Calibri" w:hAnsi="Arial" w:cs="Arial"/>
          <w:szCs w:val="24"/>
        </w:rPr>
        <w:tab/>
        <w:t>Where the required dedication of land would render the remainder of the site unusable or impractical for development or redevelopment, as determined by the Township;</w:t>
      </w:r>
    </w:p>
    <w:p w:rsidR="00324B28" w:rsidRPr="00AF7DFD" w:rsidRDefault="00324B28" w:rsidP="00324B28">
      <w:pPr>
        <w:spacing w:after="160" w:line="259" w:lineRule="auto"/>
        <w:ind w:left="2160" w:hanging="720"/>
        <w:rPr>
          <w:rFonts w:ascii="Arial" w:eastAsia="Calibri" w:hAnsi="Arial" w:cs="Arial"/>
          <w:szCs w:val="24"/>
        </w:rPr>
      </w:pPr>
      <w:r w:rsidRPr="00AF7DFD">
        <w:rPr>
          <w:rFonts w:ascii="Arial" w:eastAsia="Calibri" w:hAnsi="Arial" w:cs="Arial"/>
          <w:szCs w:val="24"/>
        </w:rPr>
        <w:t>5.2.4</w:t>
      </w:r>
      <w:r w:rsidRPr="00AF7DFD">
        <w:rPr>
          <w:rFonts w:ascii="Arial" w:eastAsia="Calibri" w:hAnsi="Arial" w:cs="Arial"/>
          <w:szCs w:val="24"/>
        </w:rPr>
        <w:tab/>
        <w:t>Where the Township has identified land in a preferred location that is to be acquired by the Township;</w:t>
      </w:r>
    </w:p>
    <w:p w:rsidR="00324B28" w:rsidRPr="00AF7DFD" w:rsidRDefault="00324B28" w:rsidP="00324B28">
      <w:pPr>
        <w:spacing w:after="360" w:line="259" w:lineRule="auto"/>
        <w:ind w:left="2160" w:hanging="720"/>
        <w:rPr>
          <w:rFonts w:ascii="Arial" w:eastAsia="Calibri" w:hAnsi="Arial" w:cs="Arial"/>
          <w:szCs w:val="24"/>
        </w:rPr>
      </w:pPr>
      <w:r w:rsidRPr="00AF7DFD">
        <w:rPr>
          <w:rFonts w:ascii="Arial" w:eastAsia="Calibri" w:hAnsi="Arial" w:cs="Arial"/>
          <w:szCs w:val="24"/>
        </w:rPr>
        <w:t>5.2.5</w:t>
      </w:r>
      <w:r w:rsidRPr="00AF7DFD">
        <w:rPr>
          <w:rFonts w:ascii="Arial" w:eastAsia="Calibri" w:hAnsi="Arial" w:cs="Arial"/>
          <w:szCs w:val="24"/>
        </w:rPr>
        <w:tab/>
        <w:t>Where the area being developed or redeveloped is already well served by existing park and recreational facilities, as determined by the Township.</w:t>
      </w:r>
    </w:p>
    <w:p w:rsidR="00324B28" w:rsidRPr="00AF7DFD" w:rsidRDefault="00324B28" w:rsidP="00324B28">
      <w:pPr>
        <w:numPr>
          <w:ilvl w:val="0"/>
          <w:numId w:val="2"/>
        </w:numPr>
        <w:spacing w:after="160" w:line="259" w:lineRule="auto"/>
        <w:ind w:left="714" w:hanging="357"/>
        <w:rPr>
          <w:rFonts w:ascii="Arial" w:eastAsia="Calibri" w:hAnsi="Arial" w:cs="Arial"/>
          <w:b/>
          <w:szCs w:val="24"/>
        </w:rPr>
      </w:pPr>
      <w:r w:rsidRPr="00AF7DFD">
        <w:rPr>
          <w:rFonts w:ascii="Arial" w:eastAsia="Calibri" w:hAnsi="Arial" w:cs="Arial"/>
          <w:b/>
          <w:szCs w:val="24"/>
        </w:rPr>
        <w:t>Previous Parkland Dedication or Cash-in-lieu Payment</w:t>
      </w:r>
    </w:p>
    <w:p w:rsidR="00324B28" w:rsidRPr="00AF7DFD" w:rsidRDefault="00324B28" w:rsidP="00324B28">
      <w:pPr>
        <w:spacing w:after="160" w:line="259" w:lineRule="auto"/>
        <w:ind w:left="1440" w:hanging="720"/>
        <w:rPr>
          <w:rFonts w:ascii="Arial" w:eastAsia="Calibri" w:hAnsi="Arial" w:cs="Arial"/>
          <w:szCs w:val="24"/>
        </w:rPr>
      </w:pPr>
      <w:r w:rsidRPr="00AF7DFD">
        <w:rPr>
          <w:rFonts w:ascii="Arial" w:eastAsia="Calibri" w:hAnsi="Arial" w:cs="Arial"/>
          <w:szCs w:val="24"/>
        </w:rPr>
        <w:t>6.1</w:t>
      </w:r>
      <w:r w:rsidRPr="00AF7DFD">
        <w:rPr>
          <w:rFonts w:ascii="Arial" w:eastAsia="Calibri" w:hAnsi="Arial" w:cs="Arial"/>
          <w:szCs w:val="24"/>
        </w:rPr>
        <w:tab/>
        <w:t>In determining the amount of land required to be conveyed or the cash-in-lieu equivalent pursuant to Sections 3 and 5, the amount shall be reduced by any previous parkland conveyance or cash-in-lieu payment made to the Township.</w:t>
      </w:r>
    </w:p>
    <w:p w:rsidR="00324B28" w:rsidRPr="00AF7DFD" w:rsidRDefault="00324B28" w:rsidP="00324B28">
      <w:pPr>
        <w:spacing w:after="160" w:line="259" w:lineRule="auto"/>
        <w:ind w:left="1440" w:hanging="720"/>
        <w:rPr>
          <w:rFonts w:ascii="Arial" w:eastAsia="Calibri" w:hAnsi="Arial" w:cs="Arial"/>
          <w:szCs w:val="24"/>
        </w:rPr>
      </w:pPr>
      <w:r w:rsidRPr="00AF7DFD">
        <w:rPr>
          <w:rFonts w:ascii="Arial" w:eastAsia="Calibri" w:hAnsi="Arial" w:cs="Arial"/>
          <w:szCs w:val="24"/>
        </w:rPr>
        <w:t>6.2</w:t>
      </w:r>
      <w:r w:rsidRPr="00AF7DFD">
        <w:rPr>
          <w:rFonts w:ascii="Arial" w:eastAsia="Calibri" w:hAnsi="Arial" w:cs="Arial"/>
          <w:szCs w:val="24"/>
        </w:rPr>
        <w:tab/>
        <w:t>For Residential Development or Redevelopment, including the residential component of Mixed-Use Developments, the amount owing shall be reduced by a percentage equal to the number of units that existed on the site at the time of previous parkland conveyance or cash-in-lieu payment divided by the number of units in the new Development or Redevelopment.</w:t>
      </w:r>
    </w:p>
    <w:p w:rsidR="00324B28" w:rsidRPr="00AF7DFD" w:rsidRDefault="00324B28" w:rsidP="00324B28">
      <w:pPr>
        <w:spacing w:after="360" w:line="259" w:lineRule="auto"/>
        <w:ind w:left="1440" w:hanging="720"/>
        <w:rPr>
          <w:rFonts w:ascii="Arial" w:eastAsia="Calibri" w:hAnsi="Arial" w:cs="Arial"/>
          <w:szCs w:val="24"/>
        </w:rPr>
      </w:pPr>
      <w:r w:rsidRPr="00AF7DFD">
        <w:rPr>
          <w:rFonts w:ascii="Arial" w:eastAsia="Calibri" w:hAnsi="Arial" w:cs="Arial"/>
          <w:szCs w:val="24"/>
        </w:rPr>
        <w:t>6.3</w:t>
      </w:r>
      <w:r w:rsidRPr="00AF7DFD">
        <w:rPr>
          <w:rFonts w:ascii="Arial" w:eastAsia="Calibri" w:hAnsi="Arial" w:cs="Arial"/>
          <w:szCs w:val="24"/>
        </w:rPr>
        <w:tab/>
        <w:t>For Institutional, Commercial and Industrial Development or Redevelopment, including components of Mixed-Use Developments, the amount owing shall be reduced by a percentage equal to the gross floor area that existed on the site at the time of previous parkland conveyance or cash-in-lieu payment divided by the gross floor area of the new Development or Redevelopment.</w:t>
      </w:r>
    </w:p>
    <w:p w:rsidR="00324B28" w:rsidRPr="00AF7DFD" w:rsidRDefault="00324B28" w:rsidP="00324B28">
      <w:pPr>
        <w:numPr>
          <w:ilvl w:val="0"/>
          <w:numId w:val="2"/>
        </w:numPr>
        <w:spacing w:after="120" w:line="259" w:lineRule="auto"/>
        <w:ind w:left="714" w:hanging="357"/>
        <w:rPr>
          <w:rFonts w:ascii="Arial" w:eastAsia="Calibri" w:hAnsi="Arial" w:cs="Arial"/>
          <w:b/>
          <w:szCs w:val="24"/>
        </w:rPr>
      </w:pPr>
      <w:r w:rsidRPr="00AF7DFD">
        <w:rPr>
          <w:rFonts w:ascii="Arial" w:eastAsia="Calibri" w:hAnsi="Arial" w:cs="Arial"/>
          <w:b/>
          <w:szCs w:val="24"/>
        </w:rPr>
        <w:t>Valuation</w:t>
      </w:r>
    </w:p>
    <w:p w:rsidR="00324B28" w:rsidRPr="00AF7DFD" w:rsidRDefault="00324B28" w:rsidP="00324B28">
      <w:pPr>
        <w:spacing w:after="160" w:line="259" w:lineRule="auto"/>
        <w:ind w:left="1440" w:hanging="720"/>
        <w:rPr>
          <w:rFonts w:ascii="Arial" w:eastAsia="Calibri" w:hAnsi="Arial" w:cs="Arial"/>
          <w:szCs w:val="24"/>
        </w:rPr>
      </w:pPr>
      <w:r w:rsidRPr="00AF7DFD">
        <w:rPr>
          <w:rFonts w:ascii="Arial" w:eastAsia="Calibri" w:hAnsi="Arial" w:cs="Arial"/>
          <w:szCs w:val="24"/>
        </w:rPr>
        <w:t>7.1</w:t>
      </w:r>
      <w:r w:rsidRPr="00AF7DFD">
        <w:rPr>
          <w:rFonts w:ascii="Arial" w:eastAsia="Calibri" w:hAnsi="Arial" w:cs="Arial"/>
          <w:szCs w:val="24"/>
        </w:rPr>
        <w:tab/>
        <w:t xml:space="preserve">Where the payment of cash-in-lieu of parkland conveyance is required, the value of the payment shall be in accordance with the rates set out in </w:t>
      </w:r>
      <w:r>
        <w:rPr>
          <w:rFonts w:ascii="Arial" w:eastAsia="Calibri" w:hAnsi="Arial" w:cs="Arial"/>
          <w:szCs w:val="24"/>
        </w:rPr>
        <w:t>the Township’s Fee By-law and Attachment ‘A’ to this By-law</w:t>
      </w:r>
      <w:r w:rsidRPr="00AF7DFD">
        <w:rPr>
          <w:rFonts w:ascii="Arial" w:eastAsia="Calibri" w:hAnsi="Arial" w:cs="Arial"/>
          <w:szCs w:val="24"/>
        </w:rPr>
        <w:t xml:space="preserve">. If an owner or applicant wishes to dispute the Township’s rate, they may obtain, at their own cost, an appraisal </w:t>
      </w:r>
      <w:r w:rsidRPr="00AF7DFD">
        <w:rPr>
          <w:rFonts w:ascii="Arial" w:eastAsia="Calibri" w:hAnsi="Arial" w:cs="Arial"/>
          <w:szCs w:val="24"/>
        </w:rPr>
        <w:lastRenderedPageBreak/>
        <w:t>from an accredited real-estate appraiser. The Township may accept the alternate appraisal, or negotiate a mutually acceptable compromise.</w:t>
      </w:r>
    </w:p>
    <w:p w:rsidR="00324B28" w:rsidRPr="00AF7DFD" w:rsidRDefault="00324B28" w:rsidP="00324B28">
      <w:pPr>
        <w:spacing w:after="360" w:line="259" w:lineRule="auto"/>
        <w:ind w:left="1440" w:hanging="720"/>
        <w:rPr>
          <w:rFonts w:ascii="Arial" w:eastAsia="Calibri" w:hAnsi="Arial" w:cs="Arial"/>
          <w:szCs w:val="24"/>
        </w:rPr>
      </w:pPr>
      <w:r w:rsidRPr="00AF7DFD">
        <w:rPr>
          <w:rFonts w:ascii="Arial" w:eastAsia="Calibri" w:hAnsi="Arial" w:cs="Arial"/>
          <w:szCs w:val="24"/>
        </w:rPr>
        <w:t>7.2</w:t>
      </w:r>
      <w:r w:rsidRPr="00AF7DFD">
        <w:rPr>
          <w:rFonts w:ascii="Arial" w:eastAsia="Calibri" w:hAnsi="Arial" w:cs="Arial"/>
          <w:szCs w:val="24"/>
        </w:rPr>
        <w:tab/>
        <w:t xml:space="preserve">The rates set out in </w:t>
      </w:r>
      <w:r>
        <w:rPr>
          <w:rFonts w:ascii="Arial" w:eastAsia="Calibri" w:hAnsi="Arial" w:cs="Arial"/>
          <w:szCs w:val="24"/>
        </w:rPr>
        <w:t>the Township’s Fee By-law</w:t>
      </w:r>
      <w:r w:rsidRPr="00AF7DFD">
        <w:rPr>
          <w:rFonts w:ascii="Arial" w:eastAsia="Calibri" w:hAnsi="Arial" w:cs="Arial"/>
          <w:szCs w:val="24"/>
        </w:rPr>
        <w:t xml:space="preserve"> shall be adjusted from time to time, by the Township. Such periodic updates shall occur at intervals not exceeding five years.</w:t>
      </w:r>
    </w:p>
    <w:p w:rsidR="00324B28" w:rsidRPr="00AF7DFD" w:rsidRDefault="00324B28" w:rsidP="00324B28">
      <w:pPr>
        <w:numPr>
          <w:ilvl w:val="0"/>
          <w:numId w:val="2"/>
        </w:numPr>
        <w:spacing w:after="120" w:line="259" w:lineRule="auto"/>
        <w:ind w:left="714" w:hanging="357"/>
        <w:rPr>
          <w:rFonts w:ascii="Arial" w:eastAsia="Calibri" w:hAnsi="Arial" w:cs="Arial"/>
          <w:b/>
          <w:szCs w:val="24"/>
        </w:rPr>
      </w:pPr>
      <w:r w:rsidRPr="00AF7DFD">
        <w:rPr>
          <w:rFonts w:ascii="Arial" w:eastAsia="Calibri" w:hAnsi="Arial" w:cs="Arial"/>
          <w:b/>
          <w:szCs w:val="24"/>
        </w:rPr>
        <w:t>Timing</w:t>
      </w:r>
    </w:p>
    <w:p w:rsidR="00324B28" w:rsidRPr="00AF7DFD" w:rsidRDefault="00324B28" w:rsidP="00324B28">
      <w:pPr>
        <w:spacing w:after="160" w:line="259" w:lineRule="auto"/>
        <w:ind w:left="1440" w:hanging="720"/>
        <w:rPr>
          <w:rFonts w:ascii="Arial" w:eastAsia="Calibri" w:hAnsi="Arial" w:cs="Arial"/>
          <w:szCs w:val="24"/>
        </w:rPr>
      </w:pPr>
      <w:r w:rsidRPr="00AF7DFD">
        <w:rPr>
          <w:rFonts w:ascii="Arial" w:eastAsia="Calibri" w:hAnsi="Arial" w:cs="Arial"/>
          <w:szCs w:val="24"/>
        </w:rPr>
        <w:t>8.1</w:t>
      </w:r>
      <w:r w:rsidRPr="00AF7DFD">
        <w:rPr>
          <w:rFonts w:ascii="Arial" w:eastAsia="Calibri" w:hAnsi="Arial" w:cs="Arial"/>
          <w:szCs w:val="24"/>
        </w:rPr>
        <w:tab/>
        <w:t>Title for the land to be conveyed or the payment of cash-in-lieu thereof for any development or redevelopment under Section 42 of the Planning Act, R.S.O. 1990, as amended, shall be received by the Township prior to the issuance of any building permit for the proposed development or redevelopment.</w:t>
      </w:r>
    </w:p>
    <w:p w:rsidR="00324B28" w:rsidRPr="00AF7DFD" w:rsidRDefault="00324B28" w:rsidP="00324B28">
      <w:pPr>
        <w:spacing w:after="360" w:line="259" w:lineRule="auto"/>
        <w:ind w:left="1440" w:hanging="720"/>
        <w:rPr>
          <w:rFonts w:ascii="Arial" w:eastAsia="Calibri" w:hAnsi="Arial" w:cs="Arial"/>
          <w:szCs w:val="24"/>
        </w:rPr>
      </w:pPr>
      <w:r w:rsidRPr="00AF7DFD">
        <w:rPr>
          <w:rFonts w:ascii="Arial" w:eastAsia="Calibri" w:hAnsi="Arial" w:cs="Arial"/>
          <w:szCs w:val="24"/>
        </w:rPr>
        <w:t>8.2</w:t>
      </w:r>
      <w:r w:rsidRPr="00AF7DFD">
        <w:rPr>
          <w:rFonts w:ascii="Arial" w:eastAsia="Calibri" w:hAnsi="Arial" w:cs="Arial"/>
          <w:szCs w:val="24"/>
        </w:rPr>
        <w:tab/>
        <w:t>Title for the land to be conveyed or the payment of cash-in-lieu thereof shall be received by the Township in accordance with the conditions of approval of a plan of subdivision pursuant to Section 51 of the Planning Act, R.S.O. 1990, as amended or the conditions of provisional consent pursuant Section 53 of the Planning Act, R.S.O. 1990, as amended.</w:t>
      </w:r>
    </w:p>
    <w:p w:rsidR="00324B28" w:rsidRPr="00AF7DFD" w:rsidRDefault="00324B28" w:rsidP="00324B28">
      <w:pPr>
        <w:numPr>
          <w:ilvl w:val="0"/>
          <w:numId w:val="2"/>
        </w:numPr>
        <w:spacing w:after="120" w:line="259" w:lineRule="auto"/>
        <w:ind w:left="714" w:hanging="357"/>
        <w:rPr>
          <w:rFonts w:ascii="Arial" w:eastAsia="Calibri" w:hAnsi="Arial" w:cs="Arial"/>
          <w:b/>
          <w:szCs w:val="24"/>
        </w:rPr>
      </w:pPr>
      <w:r w:rsidRPr="00AF7DFD">
        <w:rPr>
          <w:rFonts w:ascii="Arial" w:eastAsia="Calibri" w:hAnsi="Arial" w:cs="Arial"/>
          <w:b/>
          <w:szCs w:val="24"/>
        </w:rPr>
        <w:t>Exemptions</w:t>
      </w:r>
    </w:p>
    <w:p w:rsidR="00324B28" w:rsidRPr="00AF7DFD" w:rsidRDefault="00324B28" w:rsidP="00324B28">
      <w:pPr>
        <w:spacing w:after="160" w:line="259" w:lineRule="auto"/>
        <w:ind w:left="1440" w:hanging="720"/>
        <w:rPr>
          <w:rFonts w:ascii="Arial" w:eastAsia="Calibri" w:hAnsi="Arial" w:cs="Arial"/>
          <w:szCs w:val="24"/>
        </w:rPr>
      </w:pPr>
      <w:r w:rsidRPr="00AF7DFD">
        <w:rPr>
          <w:rFonts w:ascii="Arial" w:eastAsia="Calibri" w:hAnsi="Arial" w:cs="Arial"/>
          <w:szCs w:val="24"/>
        </w:rPr>
        <w:t>9.1</w:t>
      </w:r>
      <w:r w:rsidRPr="00AF7DFD">
        <w:rPr>
          <w:rFonts w:ascii="Arial" w:eastAsia="Calibri" w:hAnsi="Arial" w:cs="Arial"/>
          <w:szCs w:val="24"/>
        </w:rPr>
        <w:tab/>
        <w:t>No conveyance of land or payment of cash-in-lieu of such conveyance is required in the case of development or redevelopment of:</w:t>
      </w:r>
    </w:p>
    <w:p w:rsidR="00324B28" w:rsidRPr="00AF7DFD" w:rsidRDefault="00324B28" w:rsidP="00324B28">
      <w:pPr>
        <w:spacing w:after="160" w:line="259" w:lineRule="auto"/>
        <w:ind w:left="2880" w:hanging="1440"/>
        <w:rPr>
          <w:rFonts w:ascii="Arial" w:eastAsia="Calibri" w:hAnsi="Arial" w:cs="Arial"/>
          <w:szCs w:val="24"/>
        </w:rPr>
      </w:pPr>
      <w:r w:rsidRPr="00AF7DFD">
        <w:rPr>
          <w:rFonts w:ascii="Arial" w:eastAsia="Calibri" w:hAnsi="Arial" w:cs="Arial"/>
          <w:szCs w:val="24"/>
        </w:rPr>
        <w:t>9.1.1</w:t>
      </w:r>
      <w:r w:rsidRPr="00AF7DFD">
        <w:rPr>
          <w:rFonts w:ascii="Arial" w:eastAsia="Calibri" w:hAnsi="Arial" w:cs="Arial"/>
          <w:szCs w:val="24"/>
        </w:rPr>
        <w:tab/>
        <w:t>A building that was accidentally damaged or demolished by fire or other natural causes and where:</w:t>
      </w:r>
    </w:p>
    <w:p w:rsidR="00324B28" w:rsidRPr="00AF7DFD" w:rsidRDefault="00324B28" w:rsidP="00324B28">
      <w:pPr>
        <w:spacing w:after="160" w:line="259" w:lineRule="auto"/>
        <w:ind w:left="3600" w:hanging="1440"/>
        <w:rPr>
          <w:rFonts w:ascii="Arial" w:eastAsia="Calibri" w:hAnsi="Arial" w:cs="Arial"/>
          <w:szCs w:val="24"/>
        </w:rPr>
      </w:pPr>
      <w:r w:rsidRPr="00AF7DFD">
        <w:rPr>
          <w:rFonts w:ascii="Arial" w:eastAsia="Calibri" w:hAnsi="Arial" w:cs="Arial"/>
          <w:szCs w:val="24"/>
        </w:rPr>
        <w:t>9.1.1.1</w:t>
      </w:r>
      <w:r w:rsidRPr="00AF7DFD">
        <w:rPr>
          <w:rFonts w:ascii="Arial" w:eastAsia="Calibri" w:hAnsi="Arial" w:cs="Arial"/>
          <w:szCs w:val="24"/>
        </w:rPr>
        <w:tab/>
        <w:t>The building is repaired or replaced and re-occupied before the expiry of two years; and</w:t>
      </w:r>
    </w:p>
    <w:p w:rsidR="00324B28" w:rsidRPr="00AF7DFD" w:rsidRDefault="00324B28" w:rsidP="00324B28">
      <w:pPr>
        <w:spacing w:after="160" w:line="259" w:lineRule="auto"/>
        <w:ind w:left="3600" w:hanging="1440"/>
        <w:rPr>
          <w:rFonts w:ascii="Arial" w:eastAsia="Calibri" w:hAnsi="Arial" w:cs="Arial"/>
          <w:szCs w:val="24"/>
        </w:rPr>
      </w:pPr>
      <w:r w:rsidRPr="00AF7DFD">
        <w:rPr>
          <w:rFonts w:ascii="Arial" w:eastAsia="Calibri" w:hAnsi="Arial" w:cs="Arial"/>
          <w:szCs w:val="24"/>
        </w:rPr>
        <w:t>9.1.1.2</w:t>
      </w:r>
      <w:r w:rsidRPr="00AF7DFD">
        <w:rPr>
          <w:rFonts w:ascii="Arial" w:eastAsia="Calibri" w:hAnsi="Arial" w:cs="Arial"/>
          <w:szCs w:val="24"/>
        </w:rPr>
        <w:tab/>
        <w:t>The building continues to be used for the same purpose after it is repaired, replaced or rebuilt.</w:t>
      </w:r>
    </w:p>
    <w:p w:rsidR="00324B28" w:rsidRPr="00AF7DFD" w:rsidRDefault="00324B28" w:rsidP="00324B28">
      <w:pPr>
        <w:spacing w:after="160" w:line="259" w:lineRule="auto"/>
        <w:ind w:left="2880" w:hanging="1440"/>
        <w:rPr>
          <w:rFonts w:ascii="Arial" w:eastAsia="Calibri" w:hAnsi="Arial" w:cs="Arial"/>
          <w:szCs w:val="24"/>
        </w:rPr>
      </w:pPr>
      <w:r w:rsidRPr="00AF7DFD">
        <w:rPr>
          <w:rFonts w:ascii="Arial" w:eastAsia="Calibri" w:hAnsi="Arial" w:cs="Arial"/>
          <w:szCs w:val="24"/>
        </w:rPr>
        <w:t>9.1.2</w:t>
      </w:r>
      <w:r w:rsidRPr="00AF7DFD">
        <w:rPr>
          <w:rFonts w:ascii="Arial" w:eastAsia="Calibri" w:hAnsi="Arial" w:cs="Arial"/>
          <w:szCs w:val="24"/>
        </w:rPr>
        <w:tab/>
        <w:t>Council may opt to exempt Federal, Provincial or Municipal development from the requirements for parkland dedication.</w:t>
      </w:r>
    </w:p>
    <w:p w:rsidR="00324B28" w:rsidRPr="00AF7DFD" w:rsidRDefault="00324B28" w:rsidP="00324B28">
      <w:pPr>
        <w:spacing w:after="360" w:line="259" w:lineRule="auto"/>
        <w:ind w:left="2880" w:hanging="1440"/>
        <w:rPr>
          <w:rFonts w:ascii="Arial" w:eastAsia="Calibri" w:hAnsi="Arial" w:cs="Arial"/>
          <w:szCs w:val="24"/>
        </w:rPr>
      </w:pPr>
      <w:r w:rsidRPr="00AF7DFD">
        <w:rPr>
          <w:rFonts w:ascii="Arial" w:eastAsia="Calibri" w:hAnsi="Arial" w:cs="Arial"/>
          <w:szCs w:val="24"/>
        </w:rPr>
        <w:t>9.1.3</w:t>
      </w:r>
      <w:r w:rsidRPr="00AF7DFD">
        <w:rPr>
          <w:rFonts w:ascii="Arial" w:eastAsia="Calibri" w:hAnsi="Arial" w:cs="Arial"/>
          <w:szCs w:val="24"/>
        </w:rPr>
        <w:tab/>
        <w:t>Other uses as determined by Council upon the request of the applicant.</w:t>
      </w:r>
    </w:p>
    <w:p w:rsidR="00324B28" w:rsidRPr="00AF7DFD" w:rsidRDefault="00324B28" w:rsidP="00324B28">
      <w:pPr>
        <w:numPr>
          <w:ilvl w:val="0"/>
          <w:numId w:val="2"/>
        </w:numPr>
        <w:spacing w:after="120" w:line="259" w:lineRule="auto"/>
        <w:ind w:left="714" w:hanging="357"/>
        <w:rPr>
          <w:rFonts w:ascii="Arial" w:eastAsia="Calibri" w:hAnsi="Arial" w:cs="Arial"/>
          <w:b/>
          <w:szCs w:val="24"/>
        </w:rPr>
      </w:pPr>
      <w:r w:rsidRPr="00AF7DFD">
        <w:rPr>
          <w:rFonts w:ascii="Arial" w:eastAsia="Calibri" w:hAnsi="Arial" w:cs="Arial"/>
          <w:b/>
          <w:szCs w:val="24"/>
        </w:rPr>
        <w:t>Effective Date of Applications</w:t>
      </w:r>
    </w:p>
    <w:p w:rsidR="00324B28" w:rsidRPr="00AF7DFD" w:rsidRDefault="00324B28" w:rsidP="00324B28">
      <w:pPr>
        <w:spacing w:after="160" w:line="259" w:lineRule="auto"/>
        <w:ind w:left="1440" w:hanging="720"/>
        <w:rPr>
          <w:rFonts w:ascii="Arial" w:eastAsia="Calibri" w:hAnsi="Arial" w:cs="Arial"/>
          <w:szCs w:val="24"/>
        </w:rPr>
      </w:pPr>
      <w:r w:rsidRPr="00AF7DFD">
        <w:rPr>
          <w:rFonts w:ascii="Arial" w:eastAsia="Calibri" w:hAnsi="Arial" w:cs="Arial"/>
          <w:szCs w:val="24"/>
        </w:rPr>
        <w:t>10.1</w:t>
      </w:r>
      <w:r w:rsidRPr="00AF7DFD">
        <w:rPr>
          <w:rFonts w:ascii="Arial" w:eastAsia="Calibri" w:hAnsi="Arial" w:cs="Arial"/>
          <w:szCs w:val="24"/>
        </w:rPr>
        <w:tab/>
        <w:t>The provisions of the By-law shall take effect and will apply in regard to applications which:</w:t>
      </w:r>
    </w:p>
    <w:p w:rsidR="00324B28" w:rsidRPr="00AF7DFD" w:rsidRDefault="00324B28" w:rsidP="00324B28">
      <w:pPr>
        <w:spacing w:after="160" w:line="259" w:lineRule="auto"/>
        <w:ind w:left="2880" w:hanging="1440"/>
        <w:rPr>
          <w:rFonts w:ascii="Arial" w:eastAsia="Calibri" w:hAnsi="Arial" w:cs="Arial"/>
          <w:szCs w:val="24"/>
        </w:rPr>
      </w:pPr>
      <w:r w:rsidRPr="00AF7DFD">
        <w:rPr>
          <w:rFonts w:ascii="Arial" w:eastAsia="Calibri" w:hAnsi="Arial" w:cs="Arial"/>
          <w:szCs w:val="24"/>
        </w:rPr>
        <w:t>10.1.1</w:t>
      </w:r>
      <w:r w:rsidRPr="00AF7DFD">
        <w:rPr>
          <w:rFonts w:ascii="Arial" w:eastAsia="Calibri" w:hAnsi="Arial" w:cs="Arial"/>
          <w:szCs w:val="24"/>
        </w:rPr>
        <w:tab/>
        <w:t>Have not been deemed complete by the Township, Chief Building Official or the County of Wellington prior to the enactment of this By-law, in the case of consent, subdivision or building permit applications;</w:t>
      </w:r>
    </w:p>
    <w:p w:rsidR="00324B28" w:rsidRPr="00AF7DFD" w:rsidRDefault="00324B28" w:rsidP="00324B28">
      <w:pPr>
        <w:spacing w:after="160" w:line="259" w:lineRule="auto"/>
        <w:ind w:left="2880" w:hanging="1440"/>
        <w:rPr>
          <w:rFonts w:ascii="Arial" w:eastAsia="Calibri" w:hAnsi="Arial" w:cs="Arial"/>
          <w:szCs w:val="24"/>
        </w:rPr>
      </w:pPr>
      <w:r w:rsidRPr="00AF7DFD">
        <w:rPr>
          <w:rFonts w:ascii="Arial" w:eastAsia="Calibri" w:hAnsi="Arial" w:cs="Arial"/>
          <w:szCs w:val="24"/>
        </w:rPr>
        <w:t>10.1.2</w:t>
      </w:r>
      <w:r w:rsidRPr="00AF7DFD">
        <w:rPr>
          <w:rFonts w:ascii="Arial" w:eastAsia="Calibri" w:hAnsi="Arial" w:cs="Arial"/>
          <w:szCs w:val="24"/>
        </w:rPr>
        <w:tab/>
        <w:t>Have not been given final approval by the Township prior to the enactment of this By-law, in the case of Site Plan applications;</w:t>
      </w:r>
    </w:p>
    <w:p w:rsidR="00324B28" w:rsidRPr="00AF7DFD" w:rsidRDefault="00324B28" w:rsidP="00324B28">
      <w:pPr>
        <w:spacing w:after="160" w:line="259" w:lineRule="auto"/>
        <w:ind w:left="720"/>
        <w:rPr>
          <w:rFonts w:ascii="Arial" w:eastAsia="Calibri" w:hAnsi="Arial" w:cs="Arial"/>
          <w:szCs w:val="24"/>
        </w:rPr>
      </w:pPr>
      <w:r w:rsidRPr="00AF7DFD">
        <w:rPr>
          <w:rFonts w:ascii="Arial" w:eastAsia="Calibri" w:hAnsi="Arial" w:cs="Arial"/>
          <w:szCs w:val="24"/>
        </w:rPr>
        <w:tab/>
        <w:t>10.1.3</w:t>
      </w:r>
      <w:r w:rsidRPr="00AF7DFD">
        <w:rPr>
          <w:rFonts w:ascii="Arial" w:eastAsia="Calibri" w:hAnsi="Arial" w:cs="Arial"/>
          <w:szCs w:val="24"/>
        </w:rPr>
        <w:tab/>
      </w:r>
      <w:r w:rsidRPr="00AF7DFD">
        <w:rPr>
          <w:rFonts w:ascii="Arial" w:eastAsia="Calibri" w:hAnsi="Arial" w:cs="Arial"/>
          <w:szCs w:val="24"/>
        </w:rPr>
        <w:tab/>
        <w:t>Are submitted after the enactment of this By-law;</w:t>
      </w:r>
    </w:p>
    <w:p w:rsidR="00324B28" w:rsidRPr="00AF7DFD" w:rsidRDefault="00324B28" w:rsidP="00324B28">
      <w:pPr>
        <w:spacing w:after="360" w:line="259" w:lineRule="auto"/>
        <w:ind w:left="2880" w:hanging="1440"/>
        <w:rPr>
          <w:rFonts w:ascii="Arial" w:eastAsia="Calibri" w:hAnsi="Arial" w:cs="Arial"/>
          <w:szCs w:val="24"/>
        </w:rPr>
      </w:pPr>
      <w:r w:rsidRPr="00AF7DFD">
        <w:rPr>
          <w:rFonts w:ascii="Arial" w:eastAsia="Calibri" w:hAnsi="Arial" w:cs="Arial"/>
          <w:szCs w:val="24"/>
        </w:rPr>
        <w:t>10.1.4</w:t>
      </w:r>
      <w:r w:rsidRPr="00AF7DFD">
        <w:rPr>
          <w:rFonts w:ascii="Arial" w:eastAsia="Calibri" w:hAnsi="Arial" w:cs="Arial"/>
          <w:szCs w:val="24"/>
        </w:rPr>
        <w:tab/>
        <w:t xml:space="preserve">The Township will honour development agreements that were executed prior to the passing of this By-law, with respect to parkland dedication requirements </w:t>
      </w:r>
      <w:r w:rsidRPr="00AF7DFD">
        <w:rPr>
          <w:rFonts w:ascii="Arial" w:eastAsia="Calibri" w:hAnsi="Arial" w:cs="Arial"/>
          <w:szCs w:val="24"/>
        </w:rPr>
        <w:lastRenderedPageBreak/>
        <w:t>provided the development does not change from that which is described in the agreement.</w:t>
      </w:r>
    </w:p>
    <w:p w:rsidR="00324B28" w:rsidRPr="00AF7DFD" w:rsidRDefault="00324B28" w:rsidP="00324B28">
      <w:pPr>
        <w:numPr>
          <w:ilvl w:val="0"/>
          <w:numId w:val="2"/>
        </w:numPr>
        <w:spacing w:after="120" w:line="259" w:lineRule="auto"/>
        <w:ind w:left="714" w:hanging="357"/>
        <w:rPr>
          <w:rFonts w:ascii="Arial" w:eastAsia="Calibri" w:hAnsi="Arial" w:cs="Arial"/>
          <w:b/>
          <w:szCs w:val="24"/>
        </w:rPr>
      </w:pPr>
      <w:r w:rsidRPr="00AF7DFD">
        <w:rPr>
          <w:rFonts w:ascii="Arial" w:eastAsia="Calibri" w:hAnsi="Arial" w:cs="Arial"/>
          <w:b/>
          <w:szCs w:val="24"/>
        </w:rPr>
        <w:t>Administration</w:t>
      </w:r>
    </w:p>
    <w:p w:rsidR="00324B28" w:rsidRPr="00AF7DFD" w:rsidRDefault="00324B28" w:rsidP="00324B28">
      <w:pPr>
        <w:spacing w:after="360" w:line="259" w:lineRule="auto"/>
        <w:ind w:left="1440" w:hanging="720"/>
        <w:rPr>
          <w:rFonts w:ascii="Arial" w:eastAsia="Calibri" w:hAnsi="Arial" w:cs="Arial"/>
          <w:szCs w:val="24"/>
        </w:rPr>
      </w:pPr>
      <w:r w:rsidRPr="00AF7DFD">
        <w:rPr>
          <w:rFonts w:ascii="Arial" w:eastAsia="Calibri" w:hAnsi="Arial" w:cs="Arial"/>
          <w:szCs w:val="24"/>
        </w:rPr>
        <w:t>11.1</w:t>
      </w:r>
      <w:r w:rsidRPr="00AF7DFD">
        <w:rPr>
          <w:rFonts w:ascii="Arial" w:eastAsia="Calibri" w:hAnsi="Arial" w:cs="Arial"/>
          <w:szCs w:val="24"/>
        </w:rPr>
        <w:tab/>
        <w:t>The administration of this By-law and the determination of the application of this By-law shall be made by the Township’s Director of Parks and Recreation or his/her designate.</w:t>
      </w:r>
    </w:p>
    <w:p w:rsidR="00324B28" w:rsidRPr="00AF7DFD" w:rsidRDefault="00324B28" w:rsidP="00324B28">
      <w:pPr>
        <w:numPr>
          <w:ilvl w:val="0"/>
          <w:numId w:val="2"/>
        </w:numPr>
        <w:spacing w:after="120" w:line="259" w:lineRule="auto"/>
        <w:ind w:left="714" w:hanging="357"/>
        <w:rPr>
          <w:rFonts w:ascii="Arial" w:eastAsia="Calibri" w:hAnsi="Arial" w:cs="Arial"/>
          <w:b/>
          <w:szCs w:val="24"/>
        </w:rPr>
      </w:pPr>
      <w:r w:rsidRPr="00AF7DFD">
        <w:rPr>
          <w:rFonts w:ascii="Arial" w:eastAsia="Calibri" w:hAnsi="Arial" w:cs="Arial"/>
          <w:b/>
          <w:szCs w:val="24"/>
        </w:rPr>
        <w:t>By-law Repeals</w:t>
      </w:r>
    </w:p>
    <w:p w:rsidR="00324B28" w:rsidRPr="00AF7DFD" w:rsidRDefault="00324B28" w:rsidP="00324B28">
      <w:pPr>
        <w:spacing w:after="360" w:line="259" w:lineRule="auto"/>
        <w:ind w:left="720"/>
        <w:rPr>
          <w:rFonts w:ascii="Arial" w:eastAsia="Calibri" w:hAnsi="Arial" w:cs="Arial"/>
          <w:szCs w:val="24"/>
        </w:rPr>
      </w:pPr>
      <w:r w:rsidRPr="00AF7DFD">
        <w:rPr>
          <w:rFonts w:ascii="Arial" w:eastAsia="Calibri" w:hAnsi="Arial" w:cs="Arial"/>
          <w:szCs w:val="24"/>
        </w:rPr>
        <w:t>12.1</w:t>
      </w:r>
      <w:r w:rsidRPr="00AF7DFD">
        <w:rPr>
          <w:rFonts w:ascii="Arial" w:eastAsia="Calibri" w:hAnsi="Arial" w:cs="Arial"/>
          <w:szCs w:val="24"/>
        </w:rPr>
        <w:tab/>
        <w:t>By-laws 40/2002 and 29/2017 are hereby repealed.</w:t>
      </w:r>
    </w:p>
    <w:p w:rsidR="00324B28" w:rsidRPr="00AF7DFD" w:rsidRDefault="00324B28" w:rsidP="00324B28">
      <w:pPr>
        <w:numPr>
          <w:ilvl w:val="0"/>
          <w:numId w:val="2"/>
        </w:numPr>
        <w:spacing w:after="120" w:line="259" w:lineRule="auto"/>
        <w:ind w:left="714" w:hanging="357"/>
        <w:rPr>
          <w:rFonts w:ascii="Arial" w:eastAsia="Calibri" w:hAnsi="Arial" w:cs="Arial"/>
          <w:b/>
          <w:szCs w:val="24"/>
        </w:rPr>
      </w:pPr>
      <w:r w:rsidRPr="00AF7DFD">
        <w:rPr>
          <w:rFonts w:ascii="Arial" w:eastAsia="Calibri" w:hAnsi="Arial" w:cs="Arial"/>
          <w:b/>
          <w:szCs w:val="24"/>
        </w:rPr>
        <w:t>Implementation</w:t>
      </w:r>
    </w:p>
    <w:p w:rsidR="00324B28" w:rsidRPr="00AF7DFD" w:rsidRDefault="00324B28" w:rsidP="00324B28">
      <w:pPr>
        <w:spacing w:after="160" w:line="259" w:lineRule="auto"/>
        <w:ind w:left="720"/>
        <w:rPr>
          <w:rFonts w:ascii="Arial" w:eastAsia="Calibri" w:hAnsi="Arial" w:cs="Arial"/>
          <w:szCs w:val="24"/>
        </w:rPr>
      </w:pPr>
      <w:r w:rsidRPr="00AF7DFD">
        <w:rPr>
          <w:rFonts w:ascii="Arial" w:eastAsia="Calibri" w:hAnsi="Arial" w:cs="Arial"/>
          <w:szCs w:val="24"/>
        </w:rPr>
        <w:t>13.1</w:t>
      </w:r>
      <w:r w:rsidRPr="00AF7DFD">
        <w:rPr>
          <w:rFonts w:ascii="Arial" w:eastAsia="Calibri" w:hAnsi="Arial" w:cs="Arial"/>
          <w:szCs w:val="24"/>
        </w:rPr>
        <w:tab/>
        <w:t>This By-law shall come into force and effect on the date of its passage.</w:t>
      </w:r>
    </w:p>
    <w:p w:rsidR="00B13265" w:rsidRPr="00B13265" w:rsidRDefault="00B13265">
      <w:pPr>
        <w:jc w:val="both"/>
        <w:rPr>
          <w:rFonts w:ascii="Arial" w:hAnsi="Arial" w:cs="Arial"/>
        </w:rPr>
      </w:pPr>
    </w:p>
    <w:p w:rsidR="00E16C23" w:rsidRPr="00B13265" w:rsidRDefault="00E16C23" w:rsidP="00E16C23">
      <w:pPr>
        <w:jc w:val="both"/>
        <w:rPr>
          <w:rFonts w:ascii="Arial" w:hAnsi="Arial" w:cs="Arial"/>
        </w:rPr>
      </w:pPr>
      <w:r w:rsidRPr="00B13265">
        <w:rPr>
          <w:rFonts w:ascii="Arial" w:hAnsi="Arial" w:cs="Arial"/>
        </w:rPr>
        <w:t xml:space="preserve">READ three times and finally passed </w:t>
      </w:r>
    </w:p>
    <w:p w:rsidR="00E16C23" w:rsidRPr="00B13265" w:rsidRDefault="007E2910" w:rsidP="00E16C23">
      <w:pPr>
        <w:jc w:val="both"/>
        <w:rPr>
          <w:rFonts w:ascii="Arial" w:hAnsi="Arial" w:cs="Arial"/>
          <w:b/>
        </w:rPr>
      </w:pPr>
      <w:proofErr w:type="gramStart"/>
      <w:r w:rsidRPr="00B13265">
        <w:rPr>
          <w:rFonts w:ascii="Arial" w:hAnsi="Arial" w:cs="Arial"/>
        </w:rPr>
        <w:t>this</w:t>
      </w:r>
      <w:proofErr w:type="gramEnd"/>
      <w:r w:rsidRPr="00B13265">
        <w:rPr>
          <w:rFonts w:ascii="Arial" w:hAnsi="Arial" w:cs="Arial"/>
          <w:b/>
        </w:rPr>
        <w:t xml:space="preserve"> </w:t>
      </w:r>
      <w:r w:rsidR="00F373B8">
        <w:rPr>
          <w:rFonts w:ascii="Arial" w:hAnsi="Arial" w:cs="Arial"/>
          <w:b/>
        </w:rPr>
        <w:t>18</w:t>
      </w:r>
      <w:r w:rsidR="00753997" w:rsidRPr="00B13265">
        <w:rPr>
          <w:rFonts w:ascii="Arial" w:hAnsi="Arial" w:cs="Arial"/>
          <w:b/>
        </w:rPr>
        <w:t>th</w:t>
      </w:r>
      <w:r w:rsidRPr="00B13265">
        <w:rPr>
          <w:rFonts w:ascii="Arial" w:hAnsi="Arial" w:cs="Arial"/>
        </w:rPr>
        <w:t xml:space="preserve"> </w:t>
      </w:r>
      <w:r w:rsidR="00E16C23" w:rsidRPr="00B13265">
        <w:rPr>
          <w:rFonts w:ascii="Arial" w:hAnsi="Arial" w:cs="Arial"/>
        </w:rPr>
        <w:t>day of</w:t>
      </w:r>
      <w:r w:rsidR="007D47B1" w:rsidRPr="00B13265">
        <w:rPr>
          <w:rFonts w:ascii="Arial" w:hAnsi="Arial" w:cs="Arial"/>
          <w:b/>
        </w:rPr>
        <w:t xml:space="preserve"> </w:t>
      </w:r>
      <w:r w:rsidR="00B13265">
        <w:rPr>
          <w:rFonts w:ascii="Arial" w:hAnsi="Arial" w:cs="Arial"/>
          <w:b/>
        </w:rPr>
        <w:t>December</w:t>
      </w:r>
      <w:r w:rsidR="00E16C23" w:rsidRPr="00B13265">
        <w:rPr>
          <w:rFonts w:ascii="Arial" w:hAnsi="Arial" w:cs="Arial"/>
          <w:b/>
        </w:rPr>
        <w:t>, 201</w:t>
      </w:r>
      <w:r w:rsidR="00164B2D" w:rsidRPr="00B13265">
        <w:rPr>
          <w:rFonts w:ascii="Arial" w:hAnsi="Arial" w:cs="Arial"/>
          <w:b/>
        </w:rPr>
        <w:t>7</w:t>
      </w:r>
      <w:r w:rsidR="00E16C23" w:rsidRPr="00B13265">
        <w:rPr>
          <w:rFonts w:ascii="Arial" w:hAnsi="Arial" w:cs="Arial"/>
          <w:b/>
        </w:rPr>
        <w:t xml:space="preserve">. </w:t>
      </w:r>
    </w:p>
    <w:p w:rsidR="00E16C23" w:rsidRPr="00484B79" w:rsidRDefault="00E16C23" w:rsidP="00E16C23">
      <w:pPr>
        <w:jc w:val="both"/>
        <w:rPr>
          <w:rFonts w:ascii="Arial" w:hAnsi="Arial" w:cs="Arial"/>
          <w:b/>
        </w:rPr>
      </w:pPr>
    </w:p>
    <w:p w:rsidR="00E16C23" w:rsidRPr="00043F18" w:rsidRDefault="00E16C23" w:rsidP="00E16C23">
      <w:pPr>
        <w:jc w:val="both"/>
        <w:rPr>
          <w:rFonts w:ascii="Arial" w:hAnsi="Arial" w:cs="Arial"/>
        </w:rPr>
      </w:pPr>
    </w:p>
    <w:p w:rsidR="00E16C23" w:rsidRPr="00043F18" w:rsidRDefault="00E16C23" w:rsidP="00E16C23">
      <w:pPr>
        <w:jc w:val="both"/>
        <w:rPr>
          <w:rFonts w:ascii="Arial" w:hAnsi="Arial" w:cs="Arial"/>
        </w:rPr>
      </w:pPr>
    </w:p>
    <w:p w:rsidR="00E16C23" w:rsidRPr="00043F18" w:rsidRDefault="00E16C23" w:rsidP="00E16C23">
      <w:pPr>
        <w:jc w:val="right"/>
        <w:rPr>
          <w:rFonts w:ascii="Arial" w:hAnsi="Arial" w:cs="Arial"/>
        </w:rPr>
      </w:pPr>
      <w:r w:rsidRPr="00043F18">
        <w:rPr>
          <w:rFonts w:ascii="Arial" w:hAnsi="Arial" w:cs="Arial"/>
        </w:rPr>
        <w:tab/>
      </w:r>
      <w:r w:rsidRPr="00043F18">
        <w:rPr>
          <w:rFonts w:ascii="Arial" w:hAnsi="Arial" w:cs="Arial"/>
        </w:rPr>
        <w:tab/>
      </w:r>
      <w:r w:rsidRPr="00043F18">
        <w:rPr>
          <w:rFonts w:ascii="Arial" w:hAnsi="Arial" w:cs="Arial"/>
        </w:rPr>
        <w:tab/>
      </w:r>
      <w:r w:rsidRPr="00043F18">
        <w:rPr>
          <w:rFonts w:ascii="Arial" w:hAnsi="Arial" w:cs="Arial"/>
        </w:rPr>
        <w:tab/>
      </w:r>
      <w:r w:rsidRPr="00043F18">
        <w:rPr>
          <w:rFonts w:ascii="Arial" w:hAnsi="Arial" w:cs="Arial"/>
        </w:rPr>
        <w:tab/>
      </w:r>
      <w:r w:rsidRPr="00043F18">
        <w:rPr>
          <w:rFonts w:ascii="Arial" w:hAnsi="Arial" w:cs="Arial"/>
        </w:rPr>
        <w:tab/>
      </w:r>
      <w:r w:rsidRPr="00043F18">
        <w:rPr>
          <w:rFonts w:ascii="Arial" w:hAnsi="Arial" w:cs="Arial"/>
        </w:rPr>
        <w:tab/>
      </w:r>
      <w:r w:rsidRPr="00043F18">
        <w:rPr>
          <w:rFonts w:ascii="Arial" w:hAnsi="Arial" w:cs="Arial"/>
          <w:u w:val="single"/>
        </w:rPr>
        <w:tab/>
      </w:r>
      <w:r w:rsidRPr="00043F18">
        <w:rPr>
          <w:rFonts w:ascii="Arial" w:hAnsi="Arial" w:cs="Arial"/>
          <w:u w:val="single"/>
        </w:rPr>
        <w:tab/>
      </w:r>
      <w:r w:rsidRPr="00043F18">
        <w:rPr>
          <w:rFonts w:ascii="Arial" w:hAnsi="Arial" w:cs="Arial"/>
          <w:u w:val="single"/>
        </w:rPr>
        <w:tab/>
      </w:r>
      <w:r w:rsidRPr="00043F18">
        <w:rPr>
          <w:rFonts w:ascii="Arial" w:hAnsi="Arial" w:cs="Arial"/>
          <w:u w:val="single"/>
        </w:rPr>
        <w:tab/>
      </w:r>
      <w:r w:rsidRPr="00043F18">
        <w:rPr>
          <w:rFonts w:ascii="Arial" w:hAnsi="Arial" w:cs="Arial"/>
          <w:u w:val="single"/>
        </w:rPr>
        <w:tab/>
      </w:r>
    </w:p>
    <w:p w:rsidR="00E16C23" w:rsidRPr="00043F18" w:rsidRDefault="00E16C23" w:rsidP="00E16C23">
      <w:pPr>
        <w:jc w:val="right"/>
        <w:rPr>
          <w:rFonts w:ascii="Arial" w:hAnsi="Arial" w:cs="Arial"/>
        </w:rPr>
      </w:pPr>
      <w:r w:rsidRPr="00043F18">
        <w:rPr>
          <w:rFonts w:ascii="Arial" w:hAnsi="Arial" w:cs="Arial"/>
        </w:rPr>
        <w:tab/>
      </w:r>
      <w:r w:rsidRPr="00043F18">
        <w:rPr>
          <w:rFonts w:ascii="Arial" w:hAnsi="Arial" w:cs="Arial"/>
        </w:rPr>
        <w:tab/>
      </w:r>
      <w:r w:rsidRPr="00043F18">
        <w:rPr>
          <w:rFonts w:ascii="Arial" w:hAnsi="Arial" w:cs="Arial"/>
        </w:rPr>
        <w:tab/>
      </w:r>
      <w:r w:rsidRPr="00043F18">
        <w:rPr>
          <w:rFonts w:ascii="Arial" w:hAnsi="Arial" w:cs="Arial"/>
        </w:rPr>
        <w:tab/>
      </w:r>
      <w:r w:rsidRPr="00043F18">
        <w:rPr>
          <w:rFonts w:ascii="Arial" w:hAnsi="Arial" w:cs="Arial"/>
        </w:rPr>
        <w:tab/>
      </w:r>
      <w:r w:rsidRPr="00043F18">
        <w:rPr>
          <w:rFonts w:ascii="Arial" w:hAnsi="Arial" w:cs="Arial"/>
        </w:rPr>
        <w:tab/>
      </w:r>
      <w:r w:rsidRPr="00043F18">
        <w:rPr>
          <w:rFonts w:ascii="Arial" w:hAnsi="Arial" w:cs="Arial"/>
        </w:rPr>
        <w:tab/>
        <w:t>Chris White, Mayor</w:t>
      </w:r>
    </w:p>
    <w:p w:rsidR="00E16C23" w:rsidRPr="00043F18" w:rsidRDefault="00E16C23" w:rsidP="00E16C23">
      <w:pPr>
        <w:jc w:val="both"/>
        <w:rPr>
          <w:rFonts w:ascii="Arial" w:hAnsi="Arial" w:cs="Arial"/>
        </w:rPr>
      </w:pPr>
    </w:p>
    <w:p w:rsidR="00E16C23" w:rsidRPr="00043F18" w:rsidRDefault="00E16C23" w:rsidP="00E16C23">
      <w:pPr>
        <w:jc w:val="both"/>
        <w:rPr>
          <w:rFonts w:ascii="Arial" w:hAnsi="Arial" w:cs="Arial"/>
        </w:rPr>
      </w:pPr>
    </w:p>
    <w:p w:rsidR="00E16C23" w:rsidRPr="00043F18" w:rsidRDefault="00E16C23" w:rsidP="00E16C23">
      <w:pPr>
        <w:jc w:val="both"/>
        <w:rPr>
          <w:rFonts w:ascii="Arial" w:hAnsi="Arial" w:cs="Arial"/>
        </w:rPr>
      </w:pPr>
    </w:p>
    <w:p w:rsidR="00E16C23" w:rsidRPr="00043F18" w:rsidRDefault="00E16C23" w:rsidP="00E16C23">
      <w:pPr>
        <w:jc w:val="right"/>
        <w:rPr>
          <w:rFonts w:ascii="Arial" w:hAnsi="Arial" w:cs="Arial"/>
        </w:rPr>
      </w:pPr>
      <w:r w:rsidRPr="00043F18">
        <w:rPr>
          <w:rFonts w:ascii="Arial" w:hAnsi="Arial" w:cs="Arial"/>
        </w:rPr>
        <w:tab/>
      </w:r>
      <w:r w:rsidRPr="00043F18">
        <w:rPr>
          <w:rFonts w:ascii="Arial" w:hAnsi="Arial" w:cs="Arial"/>
        </w:rPr>
        <w:tab/>
      </w:r>
      <w:r w:rsidRPr="00043F18">
        <w:rPr>
          <w:rFonts w:ascii="Arial" w:hAnsi="Arial" w:cs="Arial"/>
        </w:rPr>
        <w:tab/>
      </w:r>
      <w:r w:rsidRPr="00043F18">
        <w:rPr>
          <w:rFonts w:ascii="Arial" w:hAnsi="Arial" w:cs="Arial"/>
        </w:rPr>
        <w:tab/>
      </w:r>
      <w:r w:rsidRPr="00043F18">
        <w:rPr>
          <w:rFonts w:ascii="Arial" w:hAnsi="Arial" w:cs="Arial"/>
        </w:rPr>
        <w:tab/>
      </w:r>
      <w:r w:rsidRPr="00043F18">
        <w:rPr>
          <w:rFonts w:ascii="Arial" w:hAnsi="Arial" w:cs="Arial"/>
        </w:rPr>
        <w:tab/>
      </w:r>
      <w:r w:rsidRPr="00043F18">
        <w:rPr>
          <w:rFonts w:ascii="Arial" w:hAnsi="Arial" w:cs="Arial"/>
        </w:rPr>
        <w:tab/>
      </w:r>
      <w:r w:rsidRPr="00043F18">
        <w:rPr>
          <w:rFonts w:ascii="Arial" w:hAnsi="Arial" w:cs="Arial"/>
          <w:u w:val="single"/>
        </w:rPr>
        <w:tab/>
      </w:r>
      <w:r w:rsidRPr="00043F18">
        <w:rPr>
          <w:rFonts w:ascii="Arial" w:hAnsi="Arial" w:cs="Arial"/>
          <w:u w:val="single"/>
        </w:rPr>
        <w:tab/>
      </w:r>
      <w:r w:rsidRPr="00043F18">
        <w:rPr>
          <w:rFonts w:ascii="Arial" w:hAnsi="Arial" w:cs="Arial"/>
          <w:u w:val="single"/>
        </w:rPr>
        <w:tab/>
      </w:r>
      <w:r w:rsidRPr="00043F18">
        <w:rPr>
          <w:rFonts w:ascii="Arial" w:hAnsi="Arial" w:cs="Arial"/>
          <w:u w:val="single"/>
        </w:rPr>
        <w:tab/>
      </w:r>
      <w:r w:rsidRPr="00043F18">
        <w:rPr>
          <w:rFonts w:ascii="Arial" w:hAnsi="Arial" w:cs="Arial"/>
          <w:u w:val="single"/>
        </w:rPr>
        <w:tab/>
      </w:r>
    </w:p>
    <w:p w:rsidR="00E16C23" w:rsidRDefault="00E16C23" w:rsidP="00E16C23">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A1E3E">
        <w:rPr>
          <w:rFonts w:ascii="Arial" w:hAnsi="Arial" w:cs="Arial"/>
        </w:rPr>
        <w:t>Meaghen Reid</w:t>
      </w:r>
      <w:r w:rsidR="00531C93">
        <w:rPr>
          <w:rFonts w:ascii="Arial" w:hAnsi="Arial" w:cs="Arial"/>
        </w:rPr>
        <w:t>,</w:t>
      </w:r>
      <w:r w:rsidR="00164B2D">
        <w:rPr>
          <w:rFonts w:ascii="Arial" w:hAnsi="Arial" w:cs="Arial"/>
        </w:rPr>
        <w:t xml:space="preserve"> </w:t>
      </w:r>
      <w:r w:rsidR="00531C93">
        <w:rPr>
          <w:rFonts w:ascii="Arial" w:hAnsi="Arial" w:cs="Arial"/>
        </w:rPr>
        <w:t>Clerk</w:t>
      </w:r>
    </w:p>
    <w:p w:rsidR="00F373B8" w:rsidRDefault="00F373B8" w:rsidP="00E16C23">
      <w:pPr>
        <w:jc w:val="right"/>
        <w:rPr>
          <w:rFonts w:ascii="Arial" w:hAnsi="Arial" w:cs="Arial"/>
        </w:rPr>
      </w:pPr>
    </w:p>
    <w:p w:rsidR="00F373B8" w:rsidRDefault="00F373B8" w:rsidP="00E16C23">
      <w:pPr>
        <w:jc w:val="right"/>
        <w:rPr>
          <w:rFonts w:ascii="Arial" w:hAnsi="Arial" w:cs="Arial"/>
        </w:rPr>
      </w:pPr>
    </w:p>
    <w:p w:rsidR="00F373B8" w:rsidRDefault="00F373B8" w:rsidP="00E16C23">
      <w:pPr>
        <w:jc w:val="right"/>
        <w:rPr>
          <w:rFonts w:ascii="Arial" w:hAnsi="Arial" w:cs="Arial"/>
        </w:rPr>
      </w:pPr>
    </w:p>
    <w:p w:rsidR="00F373B8" w:rsidRDefault="00F373B8" w:rsidP="00E16C23">
      <w:pPr>
        <w:jc w:val="right"/>
        <w:rPr>
          <w:rFonts w:ascii="Arial" w:hAnsi="Arial" w:cs="Arial"/>
        </w:rPr>
      </w:pPr>
    </w:p>
    <w:p w:rsidR="00F373B8" w:rsidRDefault="00F373B8" w:rsidP="00E16C23">
      <w:pPr>
        <w:jc w:val="right"/>
        <w:rPr>
          <w:rFonts w:ascii="Arial" w:hAnsi="Arial" w:cs="Arial"/>
        </w:rPr>
      </w:pPr>
    </w:p>
    <w:p w:rsidR="00512D34" w:rsidRDefault="00512D34" w:rsidP="00E16C23">
      <w:pPr>
        <w:jc w:val="right"/>
        <w:rPr>
          <w:rFonts w:ascii="Arial" w:hAnsi="Arial" w:cs="Arial"/>
        </w:rPr>
      </w:pPr>
    </w:p>
    <w:sectPr w:rsidR="00512D34" w:rsidSect="00324B28">
      <w:headerReference w:type="even" r:id="rId7"/>
      <w:headerReference w:type="default" r:id="rId8"/>
      <w:footerReference w:type="even" r:id="rId9"/>
      <w:footerReference w:type="default" r:id="rId10"/>
      <w:headerReference w:type="first" r:id="rId11"/>
      <w:footerReference w:type="first" r:id="rId12"/>
      <w:pgSz w:w="12240" w:h="20160" w:code="5"/>
      <w:pgMar w:top="1440" w:right="1800" w:bottom="1440" w:left="180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FD8" w:rsidRDefault="00F25FD8" w:rsidP="00B13265">
      <w:r>
        <w:separator/>
      </w:r>
    </w:p>
  </w:endnote>
  <w:endnote w:type="continuationSeparator" w:id="0">
    <w:p w:rsidR="00F25FD8" w:rsidRDefault="00F25FD8" w:rsidP="00B13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65" w:rsidRDefault="00B132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65" w:rsidRDefault="00B132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65" w:rsidRDefault="00B132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FD8" w:rsidRDefault="00F25FD8" w:rsidP="00B13265">
      <w:r>
        <w:separator/>
      </w:r>
    </w:p>
  </w:footnote>
  <w:footnote w:type="continuationSeparator" w:id="0">
    <w:p w:rsidR="00F25FD8" w:rsidRDefault="00F25FD8" w:rsidP="00B13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65" w:rsidRDefault="00B132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65" w:rsidRDefault="00B132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65" w:rsidRDefault="00B132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02BF"/>
    <w:multiLevelType w:val="hybridMultilevel"/>
    <w:tmpl w:val="1346C9DA"/>
    <w:lvl w:ilvl="0" w:tplc="1009000F">
      <w:start w:val="1"/>
      <w:numFmt w:val="decimal"/>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FE31AD1"/>
    <w:multiLevelType w:val="hybridMultilevel"/>
    <w:tmpl w:val="A8766A10"/>
    <w:lvl w:ilvl="0" w:tplc="970E8F5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EBA1CC7"/>
    <w:multiLevelType w:val="hybridMultilevel"/>
    <w:tmpl w:val="52CE087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rsids>
    <w:rsidRoot w:val="00F502BF"/>
    <w:rsid w:val="000219A4"/>
    <w:rsid w:val="00031A35"/>
    <w:rsid w:val="00036AE7"/>
    <w:rsid w:val="00040CDE"/>
    <w:rsid w:val="00040E2F"/>
    <w:rsid w:val="00043F18"/>
    <w:rsid w:val="00046D41"/>
    <w:rsid w:val="00054F80"/>
    <w:rsid w:val="00057DE7"/>
    <w:rsid w:val="00064BC9"/>
    <w:rsid w:val="00070620"/>
    <w:rsid w:val="00073BEB"/>
    <w:rsid w:val="00074172"/>
    <w:rsid w:val="00076CFF"/>
    <w:rsid w:val="00082991"/>
    <w:rsid w:val="00087726"/>
    <w:rsid w:val="00092AD2"/>
    <w:rsid w:val="0009413E"/>
    <w:rsid w:val="000941BF"/>
    <w:rsid w:val="000A1242"/>
    <w:rsid w:val="000A1E3E"/>
    <w:rsid w:val="000A590B"/>
    <w:rsid w:val="000B33E3"/>
    <w:rsid w:val="000B4FE0"/>
    <w:rsid w:val="000B59C7"/>
    <w:rsid w:val="000B65DA"/>
    <w:rsid w:val="000C2EC8"/>
    <w:rsid w:val="000C786B"/>
    <w:rsid w:val="000D2280"/>
    <w:rsid w:val="000D47EE"/>
    <w:rsid w:val="000F0890"/>
    <w:rsid w:val="000F141A"/>
    <w:rsid w:val="000F17D9"/>
    <w:rsid w:val="00103907"/>
    <w:rsid w:val="00116A08"/>
    <w:rsid w:val="00130B08"/>
    <w:rsid w:val="00133995"/>
    <w:rsid w:val="00133ADD"/>
    <w:rsid w:val="00137B62"/>
    <w:rsid w:val="00142EB3"/>
    <w:rsid w:val="0015068F"/>
    <w:rsid w:val="00152615"/>
    <w:rsid w:val="0015353C"/>
    <w:rsid w:val="0015391B"/>
    <w:rsid w:val="00161E91"/>
    <w:rsid w:val="00163A36"/>
    <w:rsid w:val="00164B2D"/>
    <w:rsid w:val="00165400"/>
    <w:rsid w:val="00171EFF"/>
    <w:rsid w:val="001726C3"/>
    <w:rsid w:val="00173834"/>
    <w:rsid w:val="00174847"/>
    <w:rsid w:val="001770C7"/>
    <w:rsid w:val="00177499"/>
    <w:rsid w:val="00185E2C"/>
    <w:rsid w:val="00190B93"/>
    <w:rsid w:val="001928EC"/>
    <w:rsid w:val="00197AED"/>
    <w:rsid w:val="001A2777"/>
    <w:rsid w:val="001A6B16"/>
    <w:rsid w:val="001C1BC7"/>
    <w:rsid w:val="001E0803"/>
    <w:rsid w:val="001E13C5"/>
    <w:rsid w:val="001F360A"/>
    <w:rsid w:val="001F492F"/>
    <w:rsid w:val="00204661"/>
    <w:rsid w:val="002142CF"/>
    <w:rsid w:val="00230CC3"/>
    <w:rsid w:val="0025231F"/>
    <w:rsid w:val="00253EE9"/>
    <w:rsid w:val="00272874"/>
    <w:rsid w:val="00273524"/>
    <w:rsid w:val="00277657"/>
    <w:rsid w:val="00294286"/>
    <w:rsid w:val="002966D7"/>
    <w:rsid w:val="002A02A0"/>
    <w:rsid w:val="002A1E42"/>
    <w:rsid w:val="002C1956"/>
    <w:rsid w:val="002C4195"/>
    <w:rsid w:val="002C7A36"/>
    <w:rsid w:val="002D50DB"/>
    <w:rsid w:val="002D63CD"/>
    <w:rsid w:val="003114CF"/>
    <w:rsid w:val="00312446"/>
    <w:rsid w:val="00324B28"/>
    <w:rsid w:val="00327B5C"/>
    <w:rsid w:val="00340E3A"/>
    <w:rsid w:val="00347024"/>
    <w:rsid w:val="00355F20"/>
    <w:rsid w:val="0036265C"/>
    <w:rsid w:val="003638F8"/>
    <w:rsid w:val="003675AB"/>
    <w:rsid w:val="00382CA4"/>
    <w:rsid w:val="00383E9F"/>
    <w:rsid w:val="003A1959"/>
    <w:rsid w:val="003A3487"/>
    <w:rsid w:val="003C13E6"/>
    <w:rsid w:val="003C7F8B"/>
    <w:rsid w:val="003D08B5"/>
    <w:rsid w:val="003D15D1"/>
    <w:rsid w:val="003D36F7"/>
    <w:rsid w:val="003D5668"/>
    <w:rsid w:val="003E1D5D"/>
    <w:rsid w:val="003E66FE"/>
    <w:rsid w:val="003F14D8"/>
    <w:rsid w:val="003F3234"/>
    <w:rsid w:val="003F408C"/>
    <w:rsid w:val="004026D6"/>
    <w:rsid w:val="004231C9"/>
    <w:rsid w:val="00423845"/>
    <w:rsid w:val="00432529"/>
    <w:rsid w:val="004328FC"/>
    <w:rsid w:val="00436DC6"/>
    <w:rsid w:val="0045490E"/>
    <w:rsid w:val="00456674"/>
    <w:rsid w:val="00457A2D"/>
    <w:rsid w:val="0046571E"/>
    <w:rsid w:val="004673F9"/>
    <w:rsid w:val="004736CE"/>
    <w:rsid w:val="00475C75"/>
    <w:rsid w:val="00484B79"/>
    <w:rsid w:val="00486462"/>
    <w:rsid w:val="004901FF"/>
    <w:rsid w:val="004A04AB"/>
    <w:rsid w:val="004A3FDE"/>
    <w:rsid w:val="004A5B8A"/>
    <w:rsid w:val="004B2A74"/>
    <w:rsid w:val="004C16AD"/>
    <w:rsid w:val="004C60A1"/>
    <w:rsid w:val="004D22CF"/>
    <w:rsid w:val="004D6659"/>
    <w:rsid w:val="004E5A6E"/>
    <w:rsid w:val="00500C47"/>
    <w:rsid w:val="0050133D"/>
    <w:rsid w:val="0050209E"/>
    <w:rsid w:val="00502DA6"/>
    <w:rsid w:val="005109CF"/>
    <w:rsid w:val="00512D34"/>
    <w:rsid w:val="00517D46"/>
    <w:rsid w:val="005316B8"/>
    <w:rsid w:val="00531C93"/>
    <w:rsid w:val="00532B04"/>
    <w:rsid w:val="00532E97"/>
    <w:rsid w:val="00537348"/>
    <w:rsid w:val="00544DCD"/>
    <w:rsid w:val="00545D02"/>
    <w:rsid w:val="00550D4C"/>
    <w:rsid w:val="00557B42"/>
    <w:rsid w:val="00564A84"/>
    <w:rsid w:val="00584B82"/>
    <w:rsid w:val="005850AF"/>
    <w:rsid w:val="005875E6"/>
    <w:rsid w:val="00587DEC"/>
    <w:rsid w:val="00593257"/>
    <w:rsid w:val="005B059B"/>
    <w:rsid w:val="005C7C88"/>
    <w:rsid w:val="005D4644"/>
    <w:rsid w:val="005D5A50"/>
    <w:rsid w:val="005D65AC"/>
    <w:rsid w:val="005E599C"/>
    <w:rsid w:val="005E60AD"/>
    <w:rsid w:val="005F5412"/>
    <w:rsid w:val="005F6961"/>
    <w:rsid w:val="005F73DF"/>
    <w:rsid w:val="00603CE9"/>
    <w:rsid w:val="006205A6"/>
    <w:rsid w:val="00630795"/>
    <w:rsid w:val="0063561A"/>
    <w:rsid w:val="006364C0"/>
    <w:rsid w:val="00640405"/>
    <w:rsid w:val="006476BC"/>
    <w:rsid w:val="0065509E"/>
    <w:rsid w:val="006555BB"/>
    <w:rsid w:val="00657BAD"/>
    <w:rsid w:val="00667CB0"/>
    <w:rsid w:val="0067259A"/>
    <w:rsid w:val="0067304A"/>
    <w:rsid w:val="0068062D"/>
    <w:rsid w:val="00680FA2"/>
    <w:rsid w:val="006902F7"/>
    <w:rsid w:val="0069062E"/>
    <w:rsid w:val="006A3822"/>
    <w:rsid w:val="006A681E"/>
    <w:rsid w:val="006B76DC"/>
    <w:rsid w:val="006C597A"/>
    <w:rsid w:val="006D0AC9"/>
    <w:rsid w:val="006E1C2E"/>
    <w:rsid w:val="006E3837"/>
    <w:rsid w:val="006E3929"/>
    <w:rsid w:val="006E5643"/>
    <w:rsid w:val="006E7F03"/>
    <w:rsid w:val="00707247"/>
    <w:rsid w:val="00716DAA"/>
    <w:rsid w:val="00721982"/>
    <w:rsid w:val="00740965"/>
    <w:rsid w:val="007475F3"/>
    <w:rsid w:val="00753997"/>
    <w:rsid w:val="00770738"/>
    <w:rsid w:val="00773E33"/>
    <w:rsid w:val="00783BDC"/>
    <w:rsid w:val="0079024D"/>
    <w:rsid w:val="007910DE"/>
    <w:rsid w:val="00791E39"/>
    <w:rsid w:val="0079463E"/>
    <w:rsid w:val="00794BA6"/>
    <w:rsid w:val="007A0DC9"/>
    <w:rsid w:val="007A1C9B"/>
    <w:rsid w:val="007A5854"/>
    <w:rsid w:val="007B4F27"/>
    <w:rsid w:val="007B771F"/>
    <w:rsid w:val="007D3577"/>
    <w:rsid w:val="007D47B1"/>
    <w:rsid w:val="007D48FE"/>
    <w:rsid w:val="007D6B16"/>
    <w:rsid w:val="007E2910"/>
    <w:rsid w:val="007E4229"/>
    <w:rsid w:val="007E520D"/>
    <w:rsid w:val="007E5A38"/>
    <w:rsid w:val="0080437F"/>
    <w:rsid w:val="008075D5"/>
    <w:rsid w:val="008119D3"/>
    <w:rsid w:val="00816785"/>
    <w:rsid w:val="00817BB8"/>
    <w:rsid w:val="00827E50"/>
    <w:rsid w:val="00851C65"/>
    <w:rsid w:val="00861EFD"/>
    <w:rsid w:val="00864A06"/>
    <w:rsid w:val="008712A6"/>
    <w:rsid w:val="00885651"/>
    <w:rsid w:val="0088601A"/>
    <w:rsid w:val="008879FD"/>
    <w:rsid w:val="00895BCE"/>
    <w:rsid w:val="008B4CDB"/>
    <w:rsid w:val="008C40E3"/>
    <w:rsid w:val="008D0B79"/>
    <w:rsid w:val="008D3338"/>
    <w:rsid w:val="008E7D93"/>
    <w:rsid w:val="009122F3"/>
    <w:rsid w:val="009133E5"/>
    <w:rsid w:val="00913C35"/>
    <w:rsid w:val="00932278"/>
    <w:rsid w:val="00935CE5"/>
    <w:rsid w:val="0094222D"/>
    <w:rsid w:val="00947BDA"/>
    <w:rsid w:val="00954397"/>
    <w:rsid w:val="00965B55"/>
    <w:rsid w:val="00970814"/>
    <w:rsid w:val="009766C8"/>
    <w:rsid w:val="00980BAC"/>
    <w:rsid w:val="00985824"/>
    <w:rsid w:val="0099799E"/>
    <w:rsid w:val="009A559C"/>
    <w:rsid w:val="009A6327"/>
    <w:rsid w:val="009C3E1B"/>
    <w:rsid w:val="009C4D14"/>
    <w:rsid w:val="009D524A"/>
    <w:rsid w:val="009E0D5E"/>
    <w:rsid w:val="009E2D67"/>
    <w:rsid w:val="009E4655"/>
    <w:rsid w:val="009F025C"/>
    <w:rsid w:val="00A01A24"/>
    <w:rsid w:val="00A02C77"/>
    <w:rsid w:val="00A077AA"/>
    <w:rsid w:val="00A155FC"/>
    <w:rsid w:val="00A206FF"/>
    <w:rsid w:val="00A22274"/>
    <w:rsid w:val="00A229C3"/>
    <w:rsid w:val="00A27DE1"/>
    <w:rsid w:val="00A32FEC"/>
    <w:rsid w:val="00A33819"/>
    <w:rsid w:val="00A3740F"/>
    <w:rsid w:val="00A52BAE"/>
    <w:rsid w:val="00A8131A"/>
    <w:rsid w:val="00A87073"/>
    <w:rsid w:val="00A9421A"/>
    <w:rsid w:val="00AA0CB8"/>
    <w:rsid w:val="00AA1A7A"/>
    <w:rsid w:val="00AA64C2"/>
    <w:rsid w:val="00AB04F5"/>
    <w:rsid w:val="00AB25EE"/>
    <w:rsid w:val="00AB6E3E"/>
    <w:rsid w:val="00AB7E09"/>
    <w:rsid w:val="00AC6FC3"/>
    <w:rsid w:val="00AD1BFD"/>
    <w:rsid w:val="00AD2E5E"/>
    <w:rsid w:val="00AE1DC2"/>
    <w:rsid w:val="00AE6900"/>
    <w:rsid w:val="00AE6E4E"/>
    <w:rsid w:val="00B0365B"/>
    <w:rsid w:val="00B04268"/>
    <w:rsid w:val="00B061E9"/>
    <w:rsid w:val="00B123AA"/>
    <w:rsid w:val="00B12DFE"/>
    <w:rsid w:val="00B13265"/>
    <w:rsid w:val="00B2221D"/>
    <w:rsid w:val="00B34F58"/>
    <w:rsid w:val="00B37A58"/>
    <w:rsid w:val="00B43171"/>
    <w:rsid w:val="00B465B8"/>
    <w:rsid w:val="00B70B56"/>
    <w:rsid w:val="00B719AB"/>
    <w:rsid w:val="00B7475C"/>
    <w:rsid w:val="00B77E37"/>
    <w:rsid w:val="00B97993"/>
    <w:rsid w:val="00BA7F57"/>
    <w:rsid w:val="00BB60D7"/>
    <w:rsid w:val="00BD041D"/>
    <w:rsid w:val="00BD5783"/>
    <w:rsid w:val="00BD6C0F"/>
    <w:rsid w:val="00BE006F"/>
    <w:rsid w:val="00BE4EAB"/>
    <w:rsid w:val="00BF25E7"/>
    <w:rsid w:val="00BF4325"/>
    <w:rsid w:val="00C067E7"/>
    <w:rsid w:val="00C07F58"/>
    <w:rsid w:val="00C1009D"/>
    <w:rsid w:val="00C10568"/>
    <w:rsid w:val="00C110C8"/>
    <w:rsid w:val="00C1608A"/>
    <w:rsid w:val="00C17769"/>
    <w:rsid w:val="00C214F9"/>
    <w:rsid w:val="00C218FE"/>
    <w:rsid w:val="00C22ECA"/>
    <w:rsid w:val="00C26E3B"/>
    <w:rsid w:val="00C31A97"/>
    <w:rsid w:val="00C33CF0"/>
    <w:rsid w:val="00C35E9C"/>
    <w:rsid w:val="00C43843"/>
    <w:rsid w:val="00C44F42"/>
    <w:rsid w:val="00C44FE8"/>
    <w:rsid w:val="00C51816"/>
    <w:rsid w:val="00C52C86"/>
    <w:rsid w:val="00C63547"/>
    <w:rsid w:val="00C7225C"/>
    <w:rsid w:val="00C86926"/>
    <w:rsid w:val="00C932AE"/>
    <w:rsid w:val="00C96814"/>
    <w:rsid w:val="00CA084A"/>
    <w:rsid w:val="00CD60E8"/>
    <w:rsid w:val="00CD618C"/>
    <w:rsid w:val="00CE0110"/>
    <w:rsid w:val="00CE2D62"/>
    <w:rsid w:val="00CE407F"/>
    <w:rsid w:val="00CE6638"/>
    <w:rsid w:val="00CF618C"/>
    <w:rsid w:val="00CF6A0A"/>
    <w:rsid w:val="00D015FB"/>
    <w:rsid w:val="00D01931"/>
    <w:rsid w:val="00D03F86"/>
    <w:rsid w:val="00D049D6"/>
    <w:rsid w:val="00D1015B"/>
    <w:rsid w:val="00D10B5D"/>
    <w:rsid w:val="00D164B1"/>
    <w:rsid w:val="00D16D85"/>
    <w:rsid w:val="00D218E5"/>
    <w:rsid w:val="00D22096"/>
    <w:rsid w:val="00D326AB"/>
    <w:rsid w:val="00D37AE5"/>
    <w:rsid w:val="00D4128D"/>
    <w:rsid w:val="00D510A2"/>
    <w:rsid w:val="00D670E2"/>
    <w:rsid w:val="00D76B6A"/>
    <w:rsid w:val="00D82F76"/>
    <w:rsid w:val="00D920CF"/>
    <w:rsid w:val="00DA0B39"/>
    <w:rsid w:val="00DA13DB"/>
    <w:rsid w:val="00DD3587"/>
    <w:rsid w:val="00DD604A"/>
    <w:rsid w:val="00DD6F69"/>
    <w:rsid w:val="00DE2092"/>
    <w:rsid w:val="00DF5020"/>
    <w:rsid w:val="00E16C23"/>
    <w:rsid w:val="00E27A97"/>
    <w:rsid w:val="00E332E4"/>
    <w:rsid w:val="00E34F53"/>
    <w:rsid w:val="00E36C54"/>
    <w:rsid w:val="00E531A2"/>
    <w:rsid w:val="00E557B3"/>
    <w:rsid w:val="00E61C17"/>
    <w:rsid w:val="00E62585"/>
    <w:rsid w:val="00E62748"/>
    <w:rsid w:val="00E65603"/>
    <w:rsid w:val="00E752D2"/>
    <w:rsid w:val="00E96756"/>
    <w:rsid w:val="00EB3573"/>
    <w:rsid w:val="00EB371E"/>
    <w:rsid w:val="00EC62F7"/>
    <w:rsid w:val="00ED4FB6"/>
    <w:rsid w:val="00ED7149"/>
    <w:rsid w:val="00EE14F7"/>
    <w:rsid w:val="00EE286D"/>
    <w:rsid w:val="00EE3BE6"/>
    <w:rsid w:val="00EF5F25"/>
    <w:rsid w:val="00F02C03"/>
    <w:rsid w:val="00F06840"/>
    <w:rsid w:val="00F20536"/>
    <w:rsid w:val="00F25FD8"/>
    <w:rsid w:val="00F33A24"/>
    <w:rsid w:val="00F373B8"/>
    <w:rsid w:val="00F43AC5"/>
    <w:rsid w:val="00F46346"/>
    <w:rsid w:val="00F502BF"/>
    <w:rsid w:val="00F6313F"/>
    <w:rsid w:val="00F73ED4"/>
    <w:rsid w:val="00F8218A"/>
    <w:rsid w:val="00F84DBC"/>
    <w:rsid w:val="00F97965"/>
    <w:rsid w:val="00FA2FAF"/>
    <w:rsid w:val="00FA59E4"/>
    <w:rsid w:val="00FB547A"/>
    <w:rsid w:val="00FC0420"/>
    <w:rsid w:val="00FC42A5"/>
    <w:rsid w:val="00FC5163"/>
    <w:rsid w:val="00FD4D1D"/>
    <w:rsid w:val="00FF4B5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5BB"/>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555BB"/>
    <w:pPr>
      <w:jc w:val="center"/>
    </w:pPr>
    <w:rPr>
      <w:rFonts w:ascii="Bookman Old Style" w:hAnsi="Bookman Old Style"/>
      <w:b/>
      <w:sz w:val="32"/>
    </w:rPr>
  </w:style>
  <w:style w:type="paragraph" w:styleId="BalloonText">
    <w:name w:val="Balloon Text"/>
    <w:basedOn w:val="Normal"/>
    <w:semiHidden/>
    <w:rsid w:val="00137B62"/>
    <w:rPr>
      <w:rFonts w:ascii="Tahoma" w:hAnsi="Tahoma" w:cs="Tahoma"/>
      <w:sz w:val="16"/>
      <w:szCs w:val="16"/>
    </w:rPr>
  </w:style>
  <w:style w:type="paragraph" w:styleId="Header">
    <w:name w:val="header"/>
    <w:basedOn w:val="Normal"/>
    <w:link w:val="HeaderChar"/>
    <w:rsid w:val="00B13265"/>
    <w:pPr>
      <w:tabs>
        <w:tab w:val="center" w:pos="4680"/>
        <w:tab w:val="right" w:pos="9360"/>
      </w:tabs>
    </w:pPr>
  </w:style>
  <w:style w:type="character" w:customStyle="1" w:styleId="HeaderChar">
    <w:name w:val="Header Char"/>
    <w:basedOn w:val="DefaultParagraphFont"/>
    <w:link w:val="Header"/>
    <w:rsid w:val="00B13265"/>
    <w:rPr>
      <w:sz w:val="24"/>
      <w:lang w:val="en-GB" w:eastAsia="en-US"/>
    </w:rPr>
  </w:style>
  <w:style w:type="paragraph" w:styleId="Footer">
    <w:name w:val="footer"/>
    <w:basedOn w:val="Normal"/>
    <w:link w:val="FooterChar"/>
    <w:rsid w:val="00B13265"/>
    <w:pPr>
      <w:tabs>
        <w:tab w:val="center" w:pos="4680"/>
        <w:tab w:val="right" w:pos="9360"/>
      </w:tabs>
    </w:pPr>
  </w:style>
  <w:style w:type="character" w:customStyle="1" w:styleId="FooterChar">
    <w:name w:val="Footer Char"/>
    <w:basedOn w:val="DefaultParagraphFont"/>
    <w:link w:val="Footer"/>
    <w:rsid w:val="00B13265"/>
    <w:rPr>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2064</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The Corporation of the Township of Guelph/Eramosa</vt:lpstr>
    </vt:vector>
  </TitlesOfParts>
  <Company>Townshiip of Guelph/Eramosa</Company>
  <LinksUpToDate>false</LinksUpToDate>
  <CharactersWithSpaces>12989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Corporation of the Township of Guelph/Eramosa</dc:title>
  <dc:creator>Township of Guelph</dc:creator>
  <cp:lastModifiedBy>aknight</cp:lastModifiedBy>
  <cp:revision>2</cp:revision>
  <cp:lastPrinted>2016-12-01T20:10:00Z</cp:lastPrinted>
  <dcterms:created xsi:type="dcterms:W3CDTF">2017-12-13T19:36:00Z</dcterms:created>
  <dcterms:modified xsi:type="dcterms:W3CDTF">2017-12-13T19:36:00Z</dcterms:modified>
</cp:coreProperties>
</file>